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7D5" w:rsidRPr="00987990" w:rsidRDefault="00ED076F" w:rsidP="003967D5">
      <w:pPr>
        <w:pStyle w:val="a7"/>
        <w:ind w:left="180" w:right="139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93D31A" wp14:editId="2C16775F">
            <wp:simplePos x="0" y="0"/>
            <wp:positionH relativeFrom="column">
              <wp:posOffset>-121285</wp:posOffset>
            </wp:positionH>
            <wp:positionV relativeFrom="paragraph">
              <wp:posOffset>-55245</wp:posOffset>
            </wp:positionV>
            <wp:extent cx="720725" cy="720725"/>
            <wp:effectExtent l="0" t="0" r="3175" b="3175"/>
            <wp:wrapNone/>
            <wp:docPr id="28" name="Рисунок 2" descr="Малый ВНИИжелезобетон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ВНИИжелезобетон 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7D5">
        <w:rPr>
          <w:sz w:val="18"/>
          <w:szCs w:val="18"/>
        </w:rPr>
        <w:t>Общество с ограниченной ответственностью</w:t>
      </w:r>
    </w:p>
    <w:p w:rsidR="003967D5" w:rsidRPr="00B619A3" w:rsidRDefault="003967D5" w:rsidP="003967D5">
      <w:pPr>
        <w:pStyle w:val="a7"/>
        <w:ind w:left="180"/>
        <w:jc w:val="center"/>
        <w:rPr>
          <w:sz w:val="14"/>
          <w:szCs w:val="14"/>
        </w:rPr>
      </w:pPr>
    </w:p>
    <w:p w:rsidR="003967D5" w:rsidRDefault="003967D5" w:rsidP="003967D5">
      <w:pPr>
        <w:pStyle w:val="a7"/>
        <w:ind w:left="180"/>
        <w:jc w:val="center"/>
        <w:rPr>
          <w:b/>
        </w:rPr>
      </w:pPr>
      <w:r w:rsidRPr="006468BC">
        <w:rPr>
          <w:b/>
        </w:rPr>
        <w:t xml:space="preserve">НАУЧНО-ИССЛЕДОВАТЕЛЬСКИЙ, </w:t>
      </w:r>
      <w:r>
        <w:rPr>
          <w:b/>
        </w:rPr>
        <w:t xml:space="preserve"> ПРОЕКТНО-</w:t>
      </w:r>
      <w:r w:rsidRPr="006468BC">
        <w:rPr>
          <w:b/>
        </w:rPr>
        <w:t xml:space="preserve">КОНСТРУКТОРСКИЙ </w:t>
      </w:r>
    </w:p>
    <w:p w:rsidR="003967D5" w:rsidRPr="00B619A3" w:rsidRDefault="003967D5" w:rsidP="003967D5">
      <w:pPr>
        <w:pStyle w:val="a7"/>
        <w:ind w:left="180"/>
        <w:jc w:val="center"/>
        <w:rPr>
          <w:b/>
        </w:rPr>
      </w:pPr>
      <w:r>
        <w:rPr>
          <w:b/>
        </w:rPr>
        <w:t xml:space="preserve">    </w:t>
      </w:r>
      <w:r w:rsidRPr="006468BC">
        <w:rPr>
          <w:b/>
        </w:rPr>
        <w:t xml:space="preserve">И </w:t>
      </w:r>
      <w:r>
        <w:rPr>
          <w:b/>
        </w:rPr>
        <w:t xml:space="preserve"> </w:t>
      </w:r>
      <w:r w:rsidRPr="006468BC">
        <w:rPr>
          <w:b/>
        </w:rPr>
        <w:t>ТЕХНОЛОГИЧЕСКИЙ  ИНСТИТУТ</w:t>
      </w:r>
    </w:p>
    <w:p w:rsidR="003967D5" w:rsidRPr="00B619A3" w:rsidRDefault="003967D5" w:rsidP="003967D5">
      <w:pPr>
        <w:pStyle w:val="a7"/>
        <w:ind w:left="180"/>
        <w:jc w:val="center"/>
        <w:rPr>
          <w:b/>
          <w:sz w:val="12"/>
          <w:szCs w:val="12"/>
        </w:rPr>
      </w:pPr>
    </w:p>
    <w:p w:rsidR="003967D5" w:rsidRPr="00063DB3" w:rsidRDefault="003967D5" w:rsidP="003967D5">
      <w:pPr>
        <w:pStyle w:val="a7"/>
        <w:ind w:left="180"/>
        <w:jc w:val="center"/>
        <w:rPr>
          <w:b/>
          <w:sz w:val="32"/>
          <w:szCs w:val="32"/>
        </w:rPr>
      </w:pPr>
      <w:r w:rsidRPr="00063DB3">
        <w:rPr>
          <w:b/>
          <w:sz w:val="32"/>
          <w:szCs w:val="32"/>
        </w:rPr>
        <w:t>ВНИИЖЕЛЕЗОБЕТОН</w:t>
      </w:r>
    </w:p>
    <w:p w:rsidR="003967D5" w:rsidRDefault="003967D5" w:rsidP="003967D5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3967D5" w:rsidRDefault="003967D5" w:rsidP="003967D5">
      <w:pPr>
        <w:jc w:val="center"/>
        <w:rPr>
          <w:b/>
        </w:rPr>
      </w:pPr>
      <w:r>
        <w:rPr>
          <w:b/>
        </w:rPr>
        <w:t>Испытательный центр «</w:t>
      </w:r>
      <w:proofErr w:type="spellStart"/>
      <w:r>
        <w:rPr>
          <w:b/>
        </w:rPr>
        <w:t>НИЦстром</w:t>
      </w:r>
      <w:proofErr w:type="spellEnd"/>
      <w:r>
        <w:rPr>
          <w:b/>
        </w:rPr>
        <w:t xml:space="preserve">» ООО «Институт </w:t>
      </w:r>
      <w:proofErr w:type="spellStart"/>
      <w:r>
        <w:rPr>
          <w:b/>
        </w:rPr>
        <w:t>ВНИИжелезобетон</w:t>
      </w:r>
      <w:proofErr w:type="spellEnd"/>
      <w:r>
        <w:rPr>
          <w:b/>
        </w:rPr>
        <w:t xml:space="preserve">»  </w:t>
      </w:r>
    </w:p>
    <w:p w:rsidR="003967D5" w:rsidRDefault="003967D5" w:rsidP="003967D5">
      <w:pPr>
        <w:shd w:val="clear" w:color="auto" w:fill="FFFFFF"/>
        <w:spacing w:before="144" w:after="437"/>
        <w:ind w:left="195"/>
        <w:jc w:val="center"/>
        <w:rPr>
          <w:color w:val="000000"/>
          <w:spacing w:val="-1"/>
        </w:rPr>
      </w:pPr>
      <w:r w:rsidRPr="003B54E0">
        <w:rPr>
          <w:bCs/>
          <w:color w:val="000000"/>
          <w:spacing w:val="-1"/>
        </w:rPr>
        <w:t>1</w:t>
      </w:r>
      <w:r>
        <w:rPr>
          <w:color w:val="000000"/>
          <w:spacing w:val="-1"/>
        </w:rPr>
        <w:t>11141</w:t>
      </w:r>
      <w:r w:rsidRPr="003B54E0">
        <w:rPr>
          <w:color w:val="000000"/>
          <w:spacing w:val="-1"/>
        </w:rPr>
        <w:t>, Москва, ул. 2-я Владимирская, д. 62а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3654B3" w:rsidRPr="003654B3" w:rsidTr="00276EFD">
        <w:tc>
          <w:tcPr>
            <w:tcW w:w="5920" w:type="dxa"/>
            <w:shd w:val="clear" w:color="auto" w:fill="auto"/>
          </w:tcPr>
          <w:p w:rsidR="003654B3" w:rsidRPr="003654B3" w:rsidRDefault="003654B3" w:rsidP="003654B3">
            <w:pPr>
              <w:tabs>
                <w:tab w:val="left" w:pos="601"/>
                <w:tab w:val="left" w:pos="2576"/>
              </w:tabs>
              <w:suppressAutoHyphens w:val="0"/>
              <w:spacing w:line="360" w:lineRule="auto"/>
              <w:ind w:right="-57"/>
              <w:rPr>
                <w:sz w:val="24"/>
                <w:szCs w:val="24"/>
                <w:lang w:eastAsia="ru-RU"/>
              </w:rPr>
            </w:pPr>
            <w:r w:rsidRPr="003654B3">
              <w:rPr>
                <w:b/>
                <w:sz w:val="24"/>
                <w:szCs w:val="24"/>
                <w:lang w:eastAsia="ru-RU"/>
              </w:rPr>
              <w:t>УТВЕРЖДАЮ</w:t>
            </w:r>
            <w:r w:rsidRPr="003654B3">
              <w:rPr>
                <w:sz w:val="24"/>
                <w:szCs w:val="24"/>
                <w:lang w:eastAsia="ru-RU"/>
              </w:rPr>
              <w:t>:</w:t>
            </w:r>
          </w:p>
          <w:p w:rsidR="003654B3" w:rsidRPr="003654B3" w:rsidRDefault="003654B3" w:rsidP="003654B3">
            <w:pPr>
              <w:tabs>
                <w:tab w:val="left" w:pos="601"/>
                <w:tab w:val="left" w:pos="2576"/>
                <w:tab w:val="left" w:pos="3510"/>
              </w:tabs>
              <w:suppressAutoHyphens w:val="0"/>
              <w:spacing w:line="360" w:lineRule="auto"/>
              <w:ind w:right="-57"/>
              <w:rPr>
                <w:sz w:val="24"/>
                <w:szCs w:val="24"/>
                <w:lang w:eastAsia="ru-RU"/>
              </w:rPr>
            </w:pPr>
            <w:r w:rsidRPr="003654B3">
              <w:rPr>
                <w:sz w:val="24"/>
                <w:szCs w:val="24"/>
                <w:lang w:eastAsia="ru-RU"/>
              </w:rPr>
              <w:t>Исполнительный директор</w:t>
            </w:r>
            <w:r w:rsidRPr="003654B3">
              <w:rPr>
                <w:sz w:val="24"/>
                <w:szCs w:val="24"/>
                <w:lang w:eastAsia="ru-RU"/>
              </w:rPr>
              <w:tab/>
            </w:r>
          </w:p>
          <w:p w:rsidR="003654B3" w:rsidRPr="003654B3" w:rsidRDefault="003654B3" w:rsidP="003654B3">
            <w:pPr>
              <w:suppressAutoHyphens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3654B3">
              <w:rPr>
                <w:sz w:val="24"/>
                <w:szCs w:val="24"/>
                <w:lang w:eastAsia="ru-RU"/>
              </w:rPr>
              <w:t xml:space="preserve">ООО «Институт </w:t>
            </w:r>
            <w:proofErr w:type="spellStart"/>
            <w:r w:rsidRPr="003654B3">
              <w:rPr>
                <w:sz w:val="24"/>
                <w:szCs w:val="24"/>
                <w:lang w:eastAsia="ru-RU"/>
              </w:rPr>
              <w:t>ВНИИжелезобетон</w:t>
            </w:r>
            <w:proofErr w:type="spellEnd"/>
            <w:r w:rsidRPr="003654B3">
              <w:rPr>
                <w:sz w:val="24"/>
                <w:szCs w:val="24"/>
                <w:lang w:eastAsia="ru-RU"/>
              </w:rPr>
              <w:t xml:space="preserve">» </w:t>
            </w:r>
          </w:p>
          <w:p w:rsidR="003654B3" w:rsidRPr="003654B3" w:rsidRDefault="003654B3" w:rsidP="003654B3">
            <w:pPr>
              <w:suppressAutoHyphens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3654B3">
              <w:rPr>
                <w:sz w:val="24"/>
                <w:szCs w:val="24"/>
                <w:lang w:eastAsia="ru-RU"/>
              </w:rPr>
              <w:t>_______________ Д.И. Сергеев</w:t>
            </w:r>
          </w:p>
          <w:p w:rsidR="003654B3" w:rsidRPr="003654B3" w:rsidRDefault="003654B3" w:rsidP="009810CD">
            <w:pPr>
              <w:suppressAutoHyphens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3654B3">
              <w:rPr>
                <w:sz w:val="24"/>
                <w:szCs w:val="24"/>
                <w:lang w:eastAsia="ru-RU"/>
              </w:rPr>
              <w:t>«____»______________202</w:t>
            </w:r>
            <w:r w:rsidR="009810CD">
              <w:rPr>
                <w:sz w:val="24"/>
                <w:szCs w:val="24"/>
                <w:lang w:eastAsia="ru-RU"/>
              </w:rPr>
              <w:t>2</w:t>
            </w:r>
            <w:r w:rsidRPr="003654B3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shd w:val="clear" w:color="auto" w:fill="auto"/>
          </w:tcPr>
          <w:p w:rsidR="003654B3" w:rsidRPr="003654B3" w:rsidRDefault="003654B3" w:rsidP="003654B3">
            <w:pPr>
              <w:tabs>
                <w:tab w:val="left" w:pos="601"/>
                <w:tab w:val="left" w:pos="2576"/>
              </w:tabs>
              <w:suppressAutoHyphens w:val="0"/>
              <w:spacing w:line="360" w:lineRule="auto"/>
              <w:ind w:left="-57" w:right="-57"/>
              <w:rPr>
                <w:sz w:val="24"/>
                <w:szCs w:val="24"/>
                <w:lang w:eastAsia="ru-RU"/>
              </w:rPr>
            </w:pPr>
            <w:r w:rsidRPr="003654B3">
              <w:rPr>
                <w:b/>
                <w:sz w:val="24"/>
                <w:szCs w:val="24"/>
                <w:lang w:eastAsia="ru-RU"/>
              </w:rPr>
              <w:t>УТВЕРЖДАЮ</w:t>
            </w:r>
            <w:r w:rsidRPr="003654B3">
              <w:rPr>
                <w:sz w:val="24"/>
                <w:szCs w:val="24"/>
                <w:lang w:eastAsia="ru-RU"/>
              </w:rPr>
              <w:t>:</w:t>
            </w:r>
          </w:p>
          <w:p w:rsidR="003654B3" w:rsidRPr="003654B3" w:rsidRDefault="003654B3" w:rsidP="003654B3">
            <w:pPr>
              <w:tabs>
                <w:tab w:val="left" w:pos="601"/>
                <w:tab w:val="left" w:pos="2576"/>
              </w:tabs>
              <w:suppressAutoHyphens w:val="0"/>
              <w:spacing w:line="360" w:lineRule="auto"/>
              <w:ind w:left="-57" w:right="-57"/>
              <w:rPr>
                <w:sz w:val="24"/>
                <w:szCs w:val="24"/>
                <w:lang w:eastAsia="ru-RU"/>
              </w:rPr>
            </w:pPr>
            <w:r w:rsidRPr="003654B3">
              <w:rPr>
                <w:sz w:val="24"/>
                <w:szCs w:val="24"/>
                <w:lang w:eastAsia="ru-RU"/>
              </w:rPr>
              <w:t>Руководитель ИЦ «</w:t>
            </w:r>
            <w:proofErr w:type="spellStart"/>
            <w:r w:rsidRPr="003654B3">
              <w:rPr>
                <w:sz w:val="24"/>
                <w:szCs w:val="24"/>
                <w:lang w:eastAsia="ru-RU"/>
              </w:rPr>
              <w:t>НИЦстром</w:t>
            </w:r>
            <w:proofErr w:type="spellEnd"/>
            <w:r w:rsidRPr="003654B3">
              <w:rPr>
                <w:sz w:val="24"/>
                <w:szCs w:val="24"/>
                <w:lang w:eastAsia="ru-RU"/>
              </w:rPr>
              <w:t xml:space="preserve">» </w:t>
            </w:r>
          </w:p>
          <w:p w:rsidR="003654B3" w:rsidRPr="003654B3" w:rsidRDefault="003654B3" w:rsidP="009810CD">
            <w:pPr>
              <w:tabs>
                <w:tab w:val="left" w:pos="601"/>
                <w:tab w:val="left" w:pos="2576"/>
              </w:tabs>
              <w:suppressAutoHyphens w:val="0"/>
              <w:spacing w:line="360" w:lineRule="auto"/>
              <w:ind w:left="-57" w:right="-57"/>
              <w:rPr>
                <w:sz w:val="24"/>
                <w:szCs w:val="24"/>
                <w:lang w:eastAsia="ru-RU"/>
              </w:rPr>
            </w:pPr>
            <w:r w:rsidRPr="003654B3">
              <w:rPr>
                <w:sz w:val="24"/>
                <w:szCs w:val="24"/>
                <w:lang w:eastAsia="ru-RU"/>
              </w:rPr>
              <w:t xml:space="preserve">ООО «Институт </w:t>
            </w:r>
            <w:proofErr w:type="spellStart"/>
            <w:r w:rsidRPr="003654B3">
              <w:rPr>
                <w:sz w:val="24"/>
                <w:szCs w:val="24"/>
                <w:lang w:eastAsia="ru-RU"/>
              </w:rPr>
              <w:t>ВНИИжелезобетон</w:t>
            </w:r>
            <w:proofErr w:type="spellEnd"/>
            <w:r w:rsidRPr="003654B3">
              <w:rPr>
                <w:sz w:val="24"/>
                <w:szCs w:val="24"/>
                <w:lang w:eastAsia="ru-RU"/>
              </w:rPr>
              <w:t>» _______________ А.А. Сафонов «____»______________202</w:t>
            </w:r>
            <w:r w:rsidR="009810CD">
              <w:rPr>
                <w:sz w:val="24"/>
                <w:szCs w:val="24"/>
                <w:lang w:eastAsia="ru-RU"/>
              </w:rPr>
              <w:t>2</w:t>
            </w:r>
            <w:r w:rsidRPr="003654B3">
              <w:rPr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3654B3" w:rsidRDefault="003654B3" w:rsidP="00276EFD">
      <w:pPr>
        <w:spacing w:line="336" w:lineRule="auto"/>
        <w:ind w:firstLine="709"/>
        <w:jc w:val="center"/>
        <w:rPr>
          <w:b/>
          <w:sz w:val="24"/>
          <w:szCs w:val="24"/>
        </w:rPr>
      </w:pPr>
    </w:p>
    <w:p w:rsidR="0048541E" w:rsidRPr="0048541E" w:rsidRDefault="003967D5" w:rsidP="0048541E">
      <w:pPr>
        <w:keepNext/>
        <w:spacing w:line="336" w:lineRule="auto"/>
        <w:jc w:val="center"/>
        <w:outlineLvl w:val="6"/>
        <w:rPr>
          <w:b/>
          <w:bCs/>
          <w:sz w:val="24"/>
          <w:szCs w:val="22"/>
        </w:rPr>
      </w:pPr>
      <w:r w:rsidRPr="00D20713">
        <w:rPr>
          <w:b/>
          <w:sz w:val="24"/>
          <w:szCs w:val="24"/>
        </w:rPr>
        <w:t xml:space="preserve">ПРОТОКОЛ  </w:t>
      </w:r>
      <w:r w:rsidRPr="00907485">
        <w:rPr>
          <w:b/>
          <w:sz w:val="24"/>
          <w:szCs w:val="24"/>
        </w:rPr>
        <w:t xml:space="preserve">ИСПЫТАНИЙ </w:t>
      </w:r>
      <w:r w:rsidR="0048541E" w:rsidRPr="0048541E">
        <w:rPr>
          <w:b/>
          <w:bCs/>
          <w:sz w:val="24"/>
          <w:szCs w:val="22"/>
        </w:rPr>
        <w:t>№ 03/11.2.1/36/2022</w:t>
      </w:r>
      <w:r w:rsidR="00576B5A">
        <w:rPr>
          <w:b/>
          <w:bCs/>
          <w:sz w:val="24"/>
          <w:szCs w:val="22"/>
        </w:rPr>
        <w:t>-2</w:t>
      </w:r>
    </w:p>
    <w:p w:rsidR="003967D5" w:rsidRPr="00005FB7" w:rsidRDefault="003967D5" w:rsidP="00276EFD">
      <w:pPr>
        <w:keepNext/>
        <w:spacing w:line="336" w:lineRule="auto"/>
        <w:jc w:val="center"/>
        <w:outlineLvl w:val="6"/>
        <w:rPr>
          <w:b/>
          <w:sz w:val="24"/>
          <w:szCs w:val="24"/>
        </w:rPr>
      </w:pPr>
    </w:p>
    <w:p w:rsidR="00057A0D" w:rsidRPr="005C615F" w:rsidRDefault="00057A0D" w:rsidP="00276EFD">
      <w:pPr>
        <w:keepNext/>
        <w:spacing w:line="336" w:lineRule="auto"/>
        <w:jc w:val="center"/>
        <w:outlineLvl w:val="6"/>
        <w:rPr>
          <w:b/>
          <w:sz w:val="16"/>
          <w:szCs w:val="16"/>
        </w:rPr>
      </w:pPr>
    </w:p>
    <w:p w:rsidR="003967D5" w:rsidRDefault="00BC314F" w:rsidP="00276EFD">
      <w:pPr>
        <w:tabs>
          <w:tab w:val="left" w:pos="709"/>
          <w:tab w:val="right" w:pos="9214"/>
        </w:tabs>
        <w:spacing w:line="33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Москва</w:t>
      </w:r>
      <w:r w:rsidR="003967D5" w:rsidRPr="00E00372">
        <w:rPr>
          <w:sz w:val="24"/>
          <w:szCs w:val="24"/>
        </w:rPr>
        <w:tab/>
      </w:r>
      <w:r w:rsidR="0048541E">
        <w:rPr>
          <w:sz w:val="24"/>
          <w:szCs w:val="24"/>
        </w:rPr>
        <w:t>25</w:t>
      </w:r>
      <w:r w:rsidR="003A30BA">
        <w:rPr>
          <w:sz w:val="24"/>
          <w:szCs w:val="24"/>
        </w:rPr>
        <w:t xml:space="preserve"> </w:t>
      </w:r>
      <w:r w:rsidR="00304F1C">
        <w:rPr>
          <w:sz w:val="24"/>
          <w:szCs w:val="24"/>
        </w:rPr>
        <w:t>апреля</w:t>
      </w:r>
      <w:r w:rsidR="00B0001A" w:rsidRPr="00E61C49">
        <w:rPr>
          <w:sz w:val="24"/>
          <w:szCs w:val="24"/>
        </w:rPr>
        <w:t xml:space="preserve"> 202</w:t>
      </w:r>
      <w:r w:rsidR="00304F1C">
        <w:rPr>
          <w:sz w:val="24"/>
          <w:szCs w:val="24"/>
        </w:rPr>
        <w:t>2</w:t>
      </w:r>
      <w:r w:rsidR="00B0001A" w:rsidRPr="00E61C49">
        <w:rPr>
          <w:sz w:val="24"/>
          <w:szCs w:val="24"/>
        </w:rPr>
        <w:t xml:space="preserve"> г</w:t>
      </w:r>
      <w:r w:rsidRPr="00E61C49">
        <w:rPr>
          <w:sz w:val="24"/>
          <w:szCs w:val="24"/>
        </w:rPr>
        <w:t>.</w:t>
      </w:r>
    </w:p>
    <w:p w:rsidR="00841F42" w:rsidRDefault="00841F42" w:rsidP="00AB4D37">
      <w:pPr>
        <w:keepNext/>
        <w:numPr>
          <w:ilvl w:val="0"/>
          <w:numId w:val="2"/>
        </w:numPr>
        <w:suppressAutoHyphens w:val="0"/>
        <w:spacing w:line="365" w:lineRule="auto"/>
        <w:ind w:left="0" w:firstLine="709"/>
        <w:contextualSpacing/>
        <w:jc w:val="both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Наименование объекта</w:t>
      </w:r>
      <w:r w:rsidR="00A147A2">
        <w:rPr>
          <w:b/>
          <w:sz w:val="24"/>
          <w:szCs w:val="24"/>
          <w:lang w:eastAsia="ru-RU"/>
        </w:rPr>
        <w:t xml:space="preserve"> испытаний</w:t>
      </w:r>
    </w:p>
    <w:p w:rsidR="00A147A2" w:rsidRPr="00EE6DA7" w:rsidRDefault="00A147A2" w:rsidP="00AB4D37">
      <w:pPr>
        <w:keepNext/>
        <w:suppressAutoHyphens w:val="0"/>
        <w:spacing w:line="365" w:lineRule="auto"/>
        <w:ind w:firstLine="709"/>
        <w:contextualSpacing/>
        <w:jc w:val="both"/>
        <w:outlineLvl w:val="0"/>
        <w:rPr>
          <w:sz w:val="24"/>
          <w:szCs w:val="24"/>
          <w:lang w:eastAsia="ru-RU"/>
        </w:rPr>
      </w:pPr>
      <w:r w:rsidRPr="00F17F7A">
        <w:rPr>
          <w:sz w:val="24"/>
          <w:szCs w:val="24"/>
          <w:lang w:eastAsia="ru-RU"/>
        </w:rPr>
        <w:t>Сух</w:t>
      </w:r>
      <w:r>
        <w:rPr>
          <w:sz w:val="24"/>
          <w:szCs w:val="24"/>
          <w:lang w:eastAsia="ru-RU"/>
        </w:rPr>
        <w:t>ие</w:t>
      </w:r>
      <w:r w:rsidRPr="00F17F7A">
        <w:rPr>
          <w:sz w:val="24"/>
          <w:szCs w:val="24"/>
          <w:lang w:eastAsia="ru-RU"/>
        </w:rPr>
        <w:t xml:space="preserve"> смес</w:t>
      </w:r>
      <w:r>
        <w:rPr>
          <w:sz w:val="24"/>
          <w:szCs w:val="24"/>
          <w:lang w:eastAsia="ru-RU"/>
        </w:rPr>
        <w:t>и</w:t>
      </w:r>
      <w:r w:rsidRPr="00F17F7A">
        <w:rPr>
          <w:sz w:val="24"/>
          <w:szCs w:val="24"/>
          <w:lang w:eastAsia="ru-RU"/>
        </w:rPr>
        <w:t xml:space="preserve"> полистиролбетон</w:t>
      </w:r>
      <w:r>
        <w:rPr>
          <w:sz w:val="24"/>
          <w:szCs w:val="24"/>
          <w:lang w:eastAsia="ru-RU"/>
        </w:rPr>
        <w:t>а</w:t>
      </w:r>
      <w:r w:rsidRPr="00F17F7A">
        <w:rPr>
          <w:sz w:val="24"/>
          <w:szCs w:val="24"/>
          <w:lang w:eastAsia="ru-RU"/>
        </w:rPr>
        <w:t xml:space="preserve"> </w:t>
      </w:r>
      <w:r w:rsidRPr="00F17F7A">
        <w:rPr>
          <w:sz w:val="24"/>
          <w:szCs w:val="24"/>
          <w:lang w:val="en-US" w:eastAsia="ru-RU"/>
        </w:rPr>
        <w:t>TermoWhite</w:t>
      </w:r>
      <w:r w:rsidRPr="00F17F7A">
        <w:rPr>
          <w:sz w:val="24"/>
          <w:szCs w:val="24"/>
          <w:lang w:eastAsia="ru-RU"/>
        </w:rPr>
        <w:t xml:space="preserve"> </w:t>
      </w:r>
      <w:r w:rsidRPr="00F17F7A">
        <w:rPr>
          <w:sz w:val="24"/>
          <w:szCs w:val="24"/>
          <w:lang w:val="en-US" w:eastAsia="ru-RU"/>
        </w:rPr>
        <w:t>WD</w:t>
      </w:r>
      <w:r w:rsidRPr="00F17F7A">
        <w:rPr>
          <w:sz w:val="24"/>
          <w:szCs w:val="24"/>
          <w:lang w:eastAsia="ru-RU"/>
        </w:rPr>
        <w:t xml:space="preserve"> 100 </w:t>
      </w:r>
      <w:r>
        <w:rPr>
          <w:sz w:val="24"/>
          <w:szCs w:val="24"/>
          <w:lang w:eastAsia="ru-RU"/>
        </w:rPr>
        <w:t>и</w:t>
      </w:r>
      <w:r w:rsidRPr="00F17F7A">
        <w:rPr>
          <w:sz w:val="24"/>
          <w:szCs w:val="24"/>
          <w:lang w:eastAsia="ru-RU"/>
        </w:rPr>
        <w:t xml:space="preserve"> </w:t>
      </w:r>
      <w:r w:rsidRPr="00F17F7A">
        <w:rPr>
          <w:sz w:val="24"/>
          <w:szCs w:val="24"/>
          <w:lang w:val="en-US" w:eastAsia="ru-RU"/>
        </w:rPr>
        <w:t>TermoWhite</w:t>
      </w:r>
      <w:r w:rsidRPr="00F17F7A">
        <w:rPr>
          <w:sz w:val="24"/>
          <w:szCs w:val="24"/>
          <w:lang w:eastAsia="ru-RU"/>
        </w:rPr>
        <w:t xml:space="preserve"> </w:t>
      </w:r>
      <w:r w:rsidRPr="00F17F7A">
        <w:rPr>
          <w:sz w:val="24"/>
          <w:szCs w:val="24"/>
          <w:lang w:val="en-US" w:eastAsia="ru-RU"/>
        </w:rPr>
        <w:t>WD</w:t>
      </w:r>
      <w:r w:rsidRPr="00F17F7A">
        <w:rPr>
          <w:sz w:val="24"/>
          <w:szCs w:val="24"/>
          <w:lang w:eastAsia="ru-RU"/>
        </w:rPr>
        <w:t xml:space="preserve"> 70.</w:t>
      </w:r>
    </w:p>
    <w:p w:rsidR="00841F42" w:rsidRPr="00124D15" w:rsidRDefault="00841F42" w:rsidP="00AB4D37">
      <w:pPr>
        <w:keepNext/>
        <w:numPr>
          <w:ilvl w:val="0"/>
          <w:numId w:val="2"/>
        </w:numPr>
        <w:suppressAutoHyphens w:val="0"/>
        <w:spacing w:line="365" w:lineRule="auto"/>
        <w:ind w:left="0" w:firstLine="709"/>
        <w:contextualSpacing/>
        <w:jc w:val="both"/>
        <w:outlineLvl w:val="0"/>
        <w:rPr>
          <w:b/>
          <w:sz w:val="24"/>
          <w:szCs w:val="24"/>
          <w:lang w:eastAsia="ru-RU"/>
        </w:rPr>
      </w:pPr>
      <w:r w:rsidRPr="00124D15">
        <w:rPr>
          <w:b/>
          <w:sz w:val="24"/>
          <w:szCs w:val="24"/>
          <w:lang w:eastAsia="ru-RU"/>
        </w:rPr>
        <w:t>Заказчик</w:t>
      </w:r>
    </w:p>
    <w:p w:rsidR="00841F42" w:rsidRPr="00FD4250" w:rsidRDefault="00841F42" w:rsidP="00AB4D37">
      <w:pPr>
        <w:suppressAutoHyphens w:val="0"/>
        <w:spacing w:line="365" w:lineRule="auto"/>
        <w:ind w:firstLine="709"/>
        <w:jc w:val="both"/>
        <w:rPr>
          <w:sz w:val="24"/>
          <w:szCs w:val="24"/>
        </w:rPr>
      </w:pPr>
      <w:r w:rsidRPr="00F462CF">
        <w:rPr>
          <w:sz w:val="24"/>
          <w:szCs w:val="24"/>
        </w:rPr>
        <w:t>ООО «ТермоВайт-Рус»</w:t>
      </w:r>
    </w:p>
    <w:p w:rsidR="00841F42" w:rsidRPr="00FD4250" w:rsidRDefault="00841F42" w:rsidP="00AB4D37">
      <w:pPr>
        <w:numPr>
          <w:ilvl w:val="0"/>
          <w:numId w:val="2"/>
        </w:numPr>
        <w:suppressAutoHyphens w:val="0"/>
        <w:spacing w:line="365" w:lineRule="auto"/>
        <w:ind w:left="0" w:firstLine="709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Основание для проведения испытаний</w:t>
      </w:r>
      <w:r w:rsidRPr="00124D15">
        <w:rPr>
          <w:sz w:val="24"/>
          <w:szCs w:val="24"/>
        </w:rPr>
        <w:t xml:space="preserve"> </w:t>
      </w:r>
    </w:p>
    <w:p w:rsidR="00841F42" w:rsidRPr="00FD4250" w:rsidRDefault="00841F42" w:rsidP="00AB4D37">
      <w:pPr>
        <w:suppressAutoHyphens w:val="0"/>
        <w:spacing w:line="365" w:lineRule="auto"/>
        <w:contextualSpacing/>
        <w:jc w:val="both"/>
        <w:rPr>
          <w:sz w:val="24"/>
          <w:szCs w:val="24"/>
          <w:lang w:eastAsia="ru-RU"/>
        </w:rPr>
      </w:pPr>
      <w:r w:rsidRPr="00FD4250">
        <w:rPr>
          <w:sz w:val="24"/>
          <w:szCs w:val="24"/>
          <w:lang w:eastAsia="ru-RU"/>
        </w:rPr>
        <w:t>Договор-счёт № 03/11.2.1/36/2022 от 28.03.2022</w:t>
      </w:r>
    </w:p>
    <w:p w:rsidR="00841F42" w:rsidRDefault="00841F42" w:rsidP="00AB4D37">
      <w:pPr>
        <w:numPr>
          <w:ilvl w:val="0"/>
          <w:numId w:val="2"/>
        </w:numPr>
        <w:suppressAutoHyphens w:val="0"/>
        <w:spacing w:line="365" w:lineRule="auto"/>
        <w:ind w:left="0" w:firstLine="709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Цель испытаний</w:t>
      </w:r>
    </w:p>
    <w:p w:rsidR="00A147A2" w:rsidRPr="00124D15" w:rsidRDefault="00841F42" w:rsidP="00AB4D37">
      <w:pPr>
        <w:suppressAutoHyphens w:val="0"/>
        <w:spacing w:line="36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</w:t>
      </w:r>
      <w:r w:rsidRPr="002C7D17">
        <w:rPr>
          <w:sz w:val="24"/>
          <w:szCs w:val="24"/>
        </w:rPr>
        <w:t>прочност</w:t>
      </w:r>
      <w:r w:rsidR="00A147A2">
        <w:rPr>
          <w:sz w:val="24"/>
          <w:szCs w:val="24"/>
        </w:rPr>
        <w:t>ь</w:t>
      </w:r>
      <w:r w:rsidRPr="002C7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сжатие </w:t>
      </w:r>
      <w:r w:rsidRPr="00841F42">
        <w:rPr>
          <w:sz w:val="24"/>
          <w:szCs w:val="24"/>
        </w:rPr>
        <w:t xml:space="preserve">при 10 %-ной относительной деформации </w:t>
      </w:r>
      <w:r w:rsidR="00EF5DAC" w:rsidRPr="00841F42">
        <w:rPr>
          <w:sz w:val="24"/>
          <w:szCs w:val="24"/>
        </w:rPr>
        <w:t>образц</w:t>
      </w:r>
      <w:r w:rsidR="00A147A2">
        <w:rPr>
          <w:sz w:val="24"/>
          <w:szCs w:val="24"/>
        </w:rPr>
        <w:t>ов-кубов размером 100×100×100 м</w:t>
      </w:r>
      <w:r w:rsidR="00EF5DAC" w:rsidRPr="00841F42">
        <w:rPr>
          <w:sz w:val="24"/>
          <w:szCs w:val="24"/>
        </w:rPr>
        <w:t>м</w:t>
      </w:r>
      <w:r w:rsidR="00EF5D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полистиролбетона </w:t>
      </w:r>
      <w:r w:rsidR="002512BB">
        <w:rPr>
          <w:sz w:val="24"/>
          <w:szCs w:val="24"/>
        </w:rPr>
        <w:t>ThermoWhite</w:t>
      </w:r>
      <w:r w:rsidR="002512BB" w:rsidRPr="002512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WD</w:t>
      </w:r>
      <w:r w:rsidR="002512BB">
        <w:rPr>
          <w:sz w:val="24"/>
          <w:szCs w:val="24"/>
        </w:rPr>
        <w:t xml:space="preserve"> 7</w:t>
      </w:r>
      <w:r w:rsidRPr="00FD4250">
        <w:rPr>
          <w:sz w:val="24"/>
          <w:szCs w:val="24"/>
        </w:rPr>
        <w:t>0</w:t>
      </w:r>
      <w:r>
        <w:rPr>
          <w:sz w:val="24"/>
          <w:szCs w:val="24"/>
        </w:rPr>
        <w:t xml:space="preserve"> и </w:t>
      </w:r>
      <w:r w:rsidR="002512BB">
        <w:rPr>
          <w:sz w:val="24"/>
          <w:szCs w:val="24"/>
        </w:rPr>
        <w:t>ThermoWhite</w:t>
      </w:r>
      <w:r w:rsidR="002512BB" w:rsidRPr="002512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WD</w:t>
      </w:r>
      <w:r w:rsidR="002512BB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 w:rsidRPr="00D8786E">
        <w:rPr>
          <w:sz w:val="24"/>
          <w:szCs w:val="24"/>
        </w:rPr>
        <w:t>0</w:t>
      </w:r>
      <w:r>
        <w:rPr>
          <w:sz w:val="24"/>
          <w:szCs w:val="24"/>
        </w:rPr>
        <w:t xml:space="preserve"> в соответствии с требованиями ГОСТ </w:t>
      </w:r>
      <w:r>
        <w:rPr>
          <w:sz w:val="24"/>
          <w:szCs w:val="24"/>
          <w:lang w:val="en-US"/>
        </w:rPr>
        <w:t>EN</w:t>
      </w:r>
      <w:r w:rsidR="002512BB">
        <w:rPr>
          <w:sz w:val="24"/>
          <w:szCs w:val="24"/>
        </w:rPr>
        <w:t xml:space="preserve"> </w:t>
      </w:r>
      <w:r w:rsidRPr="0009049E">
        <w:rPr>
          <w:sz w:val="24"/>
          <w:szCs w:val="24"/>
        </w:rPr>
        <w:t>826-2011</w:t>
      </w:r>
      <w:r>
        <w:rPr>
          <w:sz w:val="24"/>
          <w:szCs w:val="24"/>
        </w:rPr>
        <w:t>.</w:t>
      </w:r>
    </w:p>
    <w:p w:rsidR="00841F42" w:rsidRPr="00841F42" w:rsidRDefault="00841F42" w:rsidP="00AB4D37">
      <w:pPr>
        <w:numPr>
          <w:ilvl w:val="0"/>
          <w:numId w:val="2"/>
        </w:numPr>
        <w:suppressAutoHyphens w:val="0"/>
        <w:spacing w:line="365" w:lineRule="auto"/>
        <w:ind w:left="0" w:firstLine="709"/>
        <w:contextualSpacing/>
        <w:jc w:val="both"/>
        <w:rPr>
          <w:b/>
          <w:color w:val="000000"/>
          <w:sz w:val="24"/>
          <w:szCs w:val="24"/>
          <w:lang w:eastAsia="ru-RU"/>
        </w:rPr>
      </w:pPr>
      <w:r w:rsidRPr="00841F42">
        <w:rPr>
          <w:b/>
          <w:sz w:val="24"/>
          <w:szCs w:val="24"/>
          <w:lang w:eastAsia="ru-RU"/>
        </w:rPr>
        <w:t>Сведения об испытанных образцах</w:t>
      </w:r>
    </w:p>
    <w:p w:rsidR="00A147A2" w:rsidRPr="00A147A2" w:rsidRDefault="00A147A2" w:rsidP="00AB4D37">
      <w:pPr>
        <w:suppressAutoHyphens w:val="0"/>
        <w:spacing w:line="365" w:lineRule="auto"/>
        <w:ind w:firstLine="709"/>
        <w:jc w:val="both"/>
        <w:rPr>
          <w:sz w:val="24"/>
          <w:szCs w:val="24"/>
        </w:rPr>
      </w:pPr>
      <w:r w:rsidRPr="00A147A2">
        <w:rPr>
          <w:sz w:val="24"/>
          <w:szCs w:val="24"/>
        </w:rPr>
        <w:t xml:space="preserve">Заказчиком были предоставлены компоненты для изготовления образцов: сухая смесь на основе общестроительного цемента (сухая смесь </w:t>
      </w:r>
      <w:r w:rsidRPr="00A147A2">
        <w:rPr>
          <w:sz w:val="24"/>
          <w:szCs w:val="24"/>
          <w:lang w:val="en-US"/>
        </w:rPr>
        <w:t>TermoWhite</w:t>
      </w:r>
      <w:r w:rsidRPr="00A147A2">
        <w:rPr>
          <w:sz w:val="24"/>
          <w:szCs w:val="24"/>
        </w:rPr>
        <w:t xml:space="preserve"> </w:t>
      </w:r>
      <w:r w:rsidRPr="00A147A2">
        <w:rPr>
          <w:sz w:val="24"/>
          <w:szCs w:val="24"/>
          <w:lang w:val="en-US"/>
        </w:rPr>
        <w:t>WD</w:t>
      </w:r>
      <w:r w:rsidRPr="00A147A2">
        <w:rPr>
          <w:sz w:val="24"/>
          <w:szCs w:val="24"/>
        </w:rPr>
        <w:t xml:space="preserve"> 100), сухая смесь на основе белого портландцемента общестроительного назначения (сухая смесь </w:t>
      </w:r>
      <w:r w:rsidRPr="00A147A2">
        <w:rPr>
          <w:sz w:val="24"/>
          <w:szCs w:val="24"/>
          <w:lang w:val="en-US"/>
        </w:rPr>
        <w:t>TermoWhite</w:t>
      </w:r>
      <w:r w:rsidRPr="00A147A2">
        <w:rPr>
          <w:sz w:val="24"/>
          <w:szCs w:val="24"/>
        </w:rPr>
        <w:t xml:space="preserve"> </w:t>
      </w:r>
      <w:r w:rsidRPr="00A147A2">
        <w:rPr>
          <w:sz w:val="24"/>
          <w:szCs w:val="24"/>
          <w:lang w:val="en-US"/>
        </w:rPr>
        <w:t>WD</w:t>
      </w:r>
      <w:r w:rsidRPr="00A147A2">
        <w:rPr>
          <w:sz w:val="24"/>
          <w:szCs w:val="24"/>
        </w:rPr>
        <w:t xml:space="preserve"> 70) и пенополистирольные гранулы вторичной переработки пенополистирольных материалов путем дробления.</w:t>
      </w:r>
    </w:p>
    <w:p w:rsidR="00A147A2" w:rsidRPr="00A147A2" w:rsidRDefault="00A147A2" w:rsidP="00AB4D37">
      <w:pPr>
        <w:suppressAutoHyphens w:val="0"/>
        <w:spacing w:line="365" w:lineRule="auto"/>
        <w:ind w:firstLine="709"/>
        <w:jc w:val="both"/>
        <w:rPr>
          <w:sz w:val="24"/>
          <w:szCs w:val="24"/>
        </w:rPr>
      </w:pPr>
      <w:r w:rsidRPr="00A147A2">
        <w:rPr>
          <w:sz w:val="24"/>
          <w:szCs w:val="24"/>
        </w:rPr>
        <w:t>Из предоставленных компонентов в рамках испытаний были изготовлены образцы-кубы размером 100×100×100 мм из полистиролбетона «</w:t>
      </w:r>
      <w:r w:rsidRPr="00A147A2">
        <w:rPr>
          <w:sz w:val="24"/>
          <w:szCs w:val="24"/>
          <w:lang w:val="en-US"/>
        </w:rPr>
        <w:t>ThermoWhite</w:t>
      </w:r>
      <w:r w:rsidRPr="00A147A2">
        <w:rPr>
          <w:sz w:val="24"/>
          <w:szCs w:val="24"/>
        </w:rPr>
        <w:t>».</w:t>
      </w:r>
    </w:p>
    <w:p w:rsidR="00100322" w:rsidRPr="00841F42" w:rsidRDefault="00A147A2" w:rsidP="00AB4D37">
      <w:pPr>
        <w:suppressAutoHyphens w:val="0"/>
        <w:spacing w:line="365" w:lineRule="auto"/>
        <w:ind w:firstLine="709"/>
        <w:jc w:val="both"/>
        <w:rPr>
          <w:sz w:val="24"/>
          <w:szCs w:val="24"/>
        </w:rPr>
      </w:pPr>
      <w:r w:rsidRPr="00A147A2">
        <w:rPr>
          <w:sz w:val="24"/>
          <w:szCs w:val="24"/>
        </w:rPr>
        <w:t>Было изготовлено 2 состава полистиролбетона. Рецептура составов была задана Заказчиком и приводится в таблице 1.</w:t>
      </w:r>
    </w:p>
    <w:p w:rsidR="00A147A2" w:rsidRPr="00841F42" w:rsidRDefault="008075FF" w:rsidP="00100322">
      <w:pPr>
        <w:suppressAutoHyphens w:val="0"/>
        <w:spacing w:line="293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1 – Рецептура </w:t>
      </w:r>
      <w:r w:rsidR="00841F42" w:rsidRPr="00841F42">
        <w:rPr>
          <w:sz w:val="24"/>
          <w:szCs w:val="24"/>
        </w:rPr>
        <w:t>полистиролбетонов «</w:t>
      </w:r>
      <w:r w:rsidR="00841F42" w:rsidRPr="00841F42">
        <w:rPr>
          <w:sz w:val="24"/>
          <w:szCs w:val="24"/>
          <w:lang w:val="en-US"/>
        </w:rPr>
        <w:t>ThermoWhite</w:t>
      </w:r>
      <w:r w:rsidR="00841F42" w:rsidRPr="00841F42">
        <w:rPr>
          <w:sz w:val="24"/>
          <w:szCs w:val="24"/>
        </w:rPr>
        <w:t>»</w:t>
      </w:r>
    </w:p>
    <w:tbl>
      <w:tblPr>
        <w:tblStyle w:val="af5"/>
        <w:tblW w:w="10118" w:type="dxa"/>
        <w:jc w:val="center"/>
        <w:tblLayout w:type="fixed"/>
        <w:tblLook w:val="04A0" w:firstRow="1" w:lastRow="0" w:firstColumn="1" w:lastColumn="0" w:noHBand="0" w:noVBand="1"/>
      </w:tblPr>
      <w:tblGrid>
        <w:gridCol w:w="1174"/>
        <w:gridCol w:w="3524"/>
        <w:gridCol w:w="1550"/>
        <w:gridCol w:w="2277"/>
        <w:gridCol w:w="1593"/>
      </w:tblGrid>
      <w:tr w:rsidR="00841F42" w:rsidRPr="00841F42" w:rsidTr="00F255B0">
        <w:trPr>
          <w:trHeight w:val="57"/>
          <w:jc w:val="center"/>
        </w:trPr>
        <w:tc>
          <w:tcPr>
            <w:tcW w:w="1174" w:type="dxa"/>
            <w:vMerge w:val="restart"/>
            <w:vAlign w:val="center"/>
          </w:tcPr>
          <w:p w:rsidR="00841F42" w:rsidRPr="00AB4D37" w:rsidRDefault="00841F42" w:rsidP="00841F42">
            <w:pPr>
              <w:ind w:left="-57" w:right="-57"/>
              <w:jc w:val="center"/>
            </w:pPr>
            <w:r w:rsidRPr="00AB4D37">
              <w:rPr>
                <w:rFonts w:ascii="Times New Roman" w:hAnsi="Times New Roman"/>
              </w:rPr>
              <w:t>№ состава</w:t>
            </w:r>
          </w:p>
        </w:tc>
        <w:tc>
          <w:tcPr>
            <w:tcW w:w="3524" w:type="dxa"/>
            <w:vMerge w:val="restart"/>
            <w:vAlign w:val="center"/>
          </w:tcPr>
          <w:p w:rsidR="00841F42" w:rsidRPr="00AB4D37" w:rsidRDefault="00096F37" w:rsidP="00841F42">
            <w:pPr>
              <w:ind w:left="-57" w:right="-57"/>
              <w:jc w:val="center"/>
            </w:pPr>
            <w:r w:rsidRPr="00AB4D37">
              <w:rPr>
                <w:rFonts w:ascii="Times New Roman" w:hAnsi="Times New Roman"/>
              </w:rPr>
              <w:t>Наименование полистиролбетона и сухой смеси для его приготовления</w:t>
            </w:r>
          </w:p>
        </w:tc>
        <w:tc>
          <w:tcPr>
            <w:tcW w:w="5420" w:type="dxa"/>
            <w:gridSpan w:val="3"/>
            <w:vAlign w:val="center"/>
          </w:tcPr>
          <w:p w:rsidR="00841F42" w:rsidRPr="00AB4D37" w:rsidDel="00640D98" w:rsidRDefault="00841F42" w:rsidP="00841F4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B4D37">
              <w:rPr>
                <w:rFonts w:ascii="Times New Roman" w:hAnsi="Times New Roman"/>
              </w:rPr>
              <w:t>Расход компонента</w:t>
            </w:r>
          </w:p>
        </w:tc>
      </w:tr>
      <w:tr w:rsidR="00841F42" w:rsidRPr="00841F42" w:rsidTr="00F255B0">
        <w:trPr>
          <w:trHeight w:val="57"/>
          <w:jc w:val="center"/>
        </w:trPr>
        <w:tc>
          <w:tcPr>
            <w:tcW w:w="1174" w:type="dxa"/>
            <w:vMerge/>
            <w:vAlign w:val="center"/>
          </w:tcPr>
          <w:p w:rsidR="00841F42" w:rsidRPr="00AB4D37" w:rsidRDefault="00841F42" w:rsidP="00841F42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4" w:type="dxa"/>
            <w:vMerge/>
            <w:vAlign w:val="center"/>
          </w:tcPr>
          <w:p w:rsidR="00841F42" w:rsidRPr="00AB4D37" w:rsidRDefault="00841F42" w:rsidP="00841F42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Align w:val="center"/>
          </w:tcPr>
          <w:p w:rsidR="00841F42" w:rsidRPr="00AB4D37" w:rsidRDefault="00841F42" w:rsidP="00841F4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B4D37">
              <w:rPr>
                <w:rFonts w:ascii="Times New Roman" w:hAnsi="Times New Roman"/>
              </w:rPr>
              <w:t xml:space="preserve"> Сухая смесь</w:t>
            </w:r>
            <w:proofErr w:type="gramStart"/>
            <w:r w:rsidRPr="00AB4D37">
              <w:rPr>
                <w:rFonts w:ascii="Times New Roman" w:hAnsi="Times New Roman"/>
              </w:rPr>
              <w:t xml:space="preserve"> ,</w:t>
            </w:r>
            <w:proofErr w:type="gramEnd"/>
            <w:r w:rsidRPr="00AB4D37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2277" w:type="dxa"/>
            <w:vAlign w:val="center"/>
          </w:tcPr>
          <w:p w:rsidR="00841F42" w:rsidRPr="00AB4D37" w:rsidRDefault="00841F42" w:rsidP="00841F4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B4D37">
              <w:rPr>
                <w:rFonts w:ascii="Times New Roman" w:hAnsi="Times New Roman"/>
              </w:rPr>
              <w:t>Пенополистирольные гранулы, м</w:t>
            </w:r>
            <w:r w:rsidRPr="00AB4D3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593" w:type="dxa"/>
            <w:vAlign w:val="center"/>
          </w:tcPr>
          <w:p w:rsidR="00841F42" w:rsidRPr="00AB4D37" w:rsidRDefault="00841F42" w:rsidP="00841F4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B4D37">
              <w:rPr>
                <w:rFonts w:ascii="Times New Roman" w:hAnsi="Times New Roman"/>
              </w:rPr>
              <w:t xml:space="preserve">Вода, </w:t>
            </w:r>
            <w:proofErr w:type="gramStart"/>
            <w:r w:rsidRPr="00AB4D37">
              <w:rPr>
                <w:rFonts w:ascii="Times New Roman" w:hAnsi="Times New Roman"/>
              </w:rPr>
              <w:t>л</w:t>
            </w:r>
            <w:proofErr w:type="gramEnd"/>
          </w:p>
        </w:tc>
      </w:tr>
      <w:tr w:rsidR="00841F42" w:rsidRPr="00841F42" w:rsidTr="00F255B0">
        <w:trPr>
          <w:trHeight w:val="75"/>
          <w:jc w:val="center"/>
        </w:trPr>
        <w:tc>
          <w:tcPr>
            <w:tcW w:w="1174" w:type="dxa"/>
            <w:vAlign w:val="center"/>
          </w:tcPr>
          <w:p w:rsidR="00841F42" w:rsidRPr="00AB4D37" w:rsidRDefault="00841F42" w:rsidP="00841F4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B4D37">
              <w:rPr>
                <w:rFonts w:ascii="Times New Roman" w:hAnsi="Times New Roman"/>
              </w:rPr>
              <w:t>1</w:t>
            </w:r>
          </w:p>
        </w:tc>
        <w:tc>
          <w:tcPr>
            <w:tcW w:w="3524" w:type="dxa"/>
            <w:vAlign w:val="center"/>
          </w:tcPr>
          <w:p w:rsidR="00841F42" w:rsidRPr="00AB4D37" w:rsidRDefault="002512BB" w:rsidP="002512BB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B4D37">
              <w:rPr>
                <w:rFonts w:ascii="Times New Roman" w:hAnsi="Times New Roman"/>
                <w:color w:val="000000"/>
                <w:lang w:val="en-US"/>
              </w:rPr>
              <w:t>TermoWhite</w:t>
            </w:r>
            <w:r w:rsidR="00841F42" w:rsidRPr="00AB4D37">
              <w:rPr>
                <w:rFonts w:ascii="Times New Roman" w:hAnsi="Times New Roman"/>
                <w:color w:val="000000"/>
              </w:rPr>
              <w:t xml:space="preserve"> </w:t>
            </w:r>
            <w:r w:rsidR="00841F42" w:rsidRPr="00AB4D37">
              <w:rPr>
                <w:rFonts w:ascii="Times New Roman" w:hAnsi="Times New Roman"/>
                <w:color w:val="000000"/>
                <w:lang w:val="en-US"/>
              </w:rPr>
              <w:t>WD</w:t>
            </w:r>
            <w:r w:rsidR="00B57E35" w:rsidRPr="00AB4D37">
              <w:rPr>
                <w:rFonts w:ascii="Times New Roman" w:hAnsi="Times New Roman"/>
                <w:color w:val="000000"/>
              </w:rPr>
              <w:t xml:space="preserve"> </w:t>
            </w:r>
            <w:r w:rsidR="00841F42" w:rsidRPr="00AB4D37">
              <w:rPr>
                <w:rFonts w:ascii="Times New Roman" w:hAnsi="Times New Roman"/>
                <w:color w:val="000000"/>
              </w:rPr>
              <w:t xml:space="preserve">70 </w:t>
            </w:r>
          </w:p>
        </w:tc>
        <w:tc>
          <w:tcPr>
            <w:tcW w:w="1550" w:type="dxa"/>
            <w:vAlign w:val="center"/>
          </w:tcPr>
          <w:p w:rsidR="00841F42" w:rsidRPr="00AB4D37" w:rsidRDefault="00841F42" w:rsidP="00841F42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B4D3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277" w:type="dxa"/>
            <w:vAlign w:val="center"/>
          </w:tcPr>
          <w:p w:rsidR="00841F42" w:rsidRPr="00AB4D37" w:rsidRDefault="00841F42" w:rsidP="00841F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4D37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593" w:type="dxa"/>
            <w:vAlign w:val="center"/>
          </w:tcPr>
          <w:p w:rsidR="00841F42" w:rsidRPr="00AB4D37" w:rsidRDefault="00841F42" w:rsidP="00841F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4D37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841F42" w:rsidRPr="00841F42" w:rsidTr="00F255B0">
        <w:trPr>
          <w:trHeight w:val="75"/>
          <w:jc w:val="center"/>
        </w:trPr>
        <w:tc>
          <w:tcPr>
            <w:tcW w:w="1174" w:type="dxa"/>
            <w:vAlign w:val="center"/>
          </w:tcPr>
          <w:p w:rsidR="00841F42" w:rsidRPr="00AB4D37" w:rsidRDefault="00841F42" w:rsidP="00841F4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B4D37">
              <w:rPr>
                <w:rFonts w:ascii="Times New Roman" w:hAnsi="Times New Roman"/>
              </w:rPr>
              <w:t>2</w:t>
            </w:r>
          </w:p>
        </w:tc>
        <w:tc>
          <w:tcPr>
            <w:tcW w:w="3524" w:type="dxa"/>
            <w:vAlign w:val="center"/>
          </w:tcPr>
          <w:p w:rsidR="00841F42" w:rsidRPr="00AB4D37" w:rsidRDefault="002512BB" w:rsidP="002512BB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AB4D37">
              <w:rPr>
                <w:rFonts w:ascii="Times New Roman" w:hAnsi="Times New Roman"/>
                <w:color w:val="000000"/>
                <w:lang w:val="en-US"/>
              </w:rPr>
              <w:t>TermoWhit</w:t>
            </w:r>
            <w:proofErr w:type="spellEnd"/>
            <w:r w:rsidR="00841F42" w:rsidRPr="00AB4D37">
              <w:rPr>
                <w:rFonts w:ascii="Times New Roman" w:hAnsi="Times New Roman"/>
                <w:color w:val="000000"/>
              </w:rPr>
              <w:t xml:space="preserve"> </w:t>
            </w:r>
            <w:r w:rsidR="00841F42" w:rsidRPr="00AB4D37">
              <w:rPr>
                <w:rFonts w:ascii="Times New Roman" w:hAnsi="Times New Roman"/>
                <w:color w:val="000000"/>
                <w:lang w:val="en-US"/>
              </w:rPr>
              <w:t>WD</w:t>
            </w:r>
            <w:r w:rsidR="00B57E35" w:rsidRPr="00AB4D37">
              <w:rPr>
                <w:rFonts w:ascii="Times New Roman" w:hAnsi="Times New Roman"/>
                <w:color w:val="000000"/>
              </w:rPr>
              <w:t xml:space="preserve"> </w:t>
            </w:r>
            <w:r w:rsidR="00841F42" w:rsidRPr="00AB4D37">
              <w:rPr>
                <w:rFonts w:ascii="Times New Roman" w:hAnsi="Times New Roman"/>
                <w:color w:val="000000"/>
                <w:lang w:val="en-US"/>
              </w:rPr>
              <w:t>10</w:t>
            </w:r>
            <w:r w:rsidR="00841F42" w:rsidRPr="00AB4D37">
              <w:rPr>
                <w:rFonts w:ascii="Times New Roman" w:hAnsi="Times New Roman"/>
                <w:color w:val="000000"/>
              </w:rPr>
              <w:t xml:space="preserve">0 </w:t>
            </w:r>
            <w:r w:rsidR="00841F42" w:rsidRPr="00AB4D37">
              <w:rPr>
                <w:rFonts w:ascii="Times New Roman" w:hAnsi="Times New Roman"/>
                <w:color w:val="000000"/>
                <w:lang w:val="en-US"/>
              </w:rPr>
              <w:t>e</w:t>
            </w:r>
          </w:p>
        </w:tc>
        <w:tc>
          <w:tcPr>
            <w:tcW w:w="1550" w:type="dxa"/>
            <w:vAlign w:val="center"/>
          </w:tcPr>
          <w:p w:rsidR="00841F42" w:rsidRPr="00AB4D37" w:rsidRDefault="00841F42" w:rsidP="00841F42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B4D37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277" w:type="dxa"/>
            <w:vAlign w:val="center"/>
          </w:tcPr>
          <w:p w:rsidR="00841F42" w:rsidRPr="00AB4D37" w:rsidRDefault="00841F42" w:rsidP="00841F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4D37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593" w:type="dxa"/>
            <w:vAlign w:val="center"/>
          </w:tcPr>
          <w:p w:rsidR="00841F42" w:rsidRPr="00AB4D37" w:rsidRDefault="00841F42" w:rsidP="00841F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4D37">
              <w:rPr>
                <w:rFonts w:ascii="Times New Roman" w:hAnsi="Times New Roman"/>
                <w:color w:val="000000"/>
              </w:rPr>
              <w:t>40</w:t>
            </w:r>
          </w:p>
        </w:tc>
      </w:tr>
    </w:tbl>
    <w:p w:rsidR="00A147A2" w:rsidRPr="00A147A2" w:rsidRDefault="00A147A2" w:rsidP="00A147A2">
      <w:pPr>
        <w:suppressAutoHyphens w:val="0"/>
        <w:contextualSpacing/>
        <w:jc w:val="both"/>
        <w:rPr>
          <w:b/>
          <w:sz w:val="24"/>
          <w:szCs w:val="24"/>
        </w:rPr>
      </w:pPr>
    </w:p>
    <w:p w:rsidR="00A147A2" w:rsidRPr="00A147A2" w:rsidRDefault="00A147A2" w:rsidP="00AB4D37">
      <w:pPr>
        <w:numPr>
          <w:ilvl w:val="0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b/>
          <w:sz w:val="24"/>
          <w:szCs w:val="24"/>
        </w:rPr>
      </w:pPr>
      <w:r w:rsidRPr="00A147A2">
        <w:rPr>
          <w:b/>
          <w:sz w:val="24"/>
          <w:szCs w:val="24"/>
        </w:rPr>
        <w:t>Методика изготовления образцов</w:t>
      </w:r>
    </w:p>
    <w:p w:rsidR="00A147A2" w:rsidRPr="00A147A2" w:rsidRDefault="00A147A2" w:rsidP="00AB4D37">
      <w:pPr>
        <w:numPr>
          <w:ilvl w:val="1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A147A2">
        <w:rPr>
          <w:sz w:val="24"/>
          <w:szCs w:val="24"/>
        </w:rPr>
        <w:t>Приготовленную полистиролбетонную смесь уложили в формы размером 500×500×100 мм, при этом с помощью уплотнения обеспечили бездефектность готового материала.</w:t>
      </w:r>
    </w:p>
    <w:p w:rsidR="00A147A2" w:rsidRPr="00A147A2" w:rsidRDefault="00A147A2" w:rsidP="00AB4D37">
      <w:pPr>
        <w:numPr>
          <w:ilvl w:val="1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A147A2">
        <w:rPr>
          <w:sz w:val="24"/>
          <w:szCs w:val="24"/>
        </w:rPr>
        <w:t>Условия твердения</w:t>
      </w:r>
    </w:p>
    <w:p w:rsidR="00A147A2" w:rsidRPr="00A147A2" w:rsidRDefault="00A147A2" w:rsidP="00AB4D37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A147A2">
        <w:rPr>
          <w:sz w:val="24"/>
          <w:szCs w:val="24"/>
        </w:rPr>
        <w:t>- С момента окончания формования до возраста 48 ч, материал хранили в формах в камере с нормальными условиями твердения: с температурой (20 ± 2) °С и относительной влажностью воздуха (95 ± 5) %;</w:t>
      </w:r>
    </w:p>
    <w:p w:rsidR="00A147A2" w:rsidRPr="00A147A2" w:rsidRDefault="00A147A2" w:rsidP="00AB4D37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A147A2">
        <w:rPr>
          <w:sz w:val="24"/>
          <w:szCs w:val="24"/>
        </w:rPr>
        <w:t xml:space="preserve">- В возрасте 48 </w:t>
      </w:r>
      <w:proofErr w:type="gramStart"/>
      <w:r w:rsidRPr="00A147A2">
        <w:rPr>
          <w:sz w:val="24"/>
          <w:szCs w:val="24"/>
        </w:rPr>
        <w:t>ч</w:t>
      </w:r>
      <w:proofErr w:type="gramEnd"/>
      <w:r w:rsidRPr="00A147A2">
        <w:rPr>
          <w:sz w:val="24"/>
          <w:szCs w:val="24"/>
        </w:rPr>
        <w:t xml:space="preserve"> затвердевший полистиролбетон извлекли из форм и поместили снова в камеру с нормальными условиями твердения до достижения возраста 28 сут.</w:t>
      </w:r>
    </w:p>
    <w:p w:rsidR="00A147A2" w:rsidRPr="00A147A2" w:rsidRDefault="00A147A2" w:rsidP="00AB4D37">
      <w:pPr>
        <w:numPr>
          <w:ilvl w:val="1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sz w:val="24"/>
          <w:szCs w:val="24"/>
          <w:lang w:bidi="ru-RU"/>
        </w:rPr>
      </w:pPr>
      <w:r w:rsidRPr="00A147A2">
        <w:rPr>
          <w:sz w:val="24"/>
          <w:szCs w:val="24"/>
          <w:lang w:bidi="ru-RU"/>
        </w:rPr>
        <w:t>Подготовка образцов</w:t>
      </w:r>
    </w:p>
    <w:p w:rsidR="00A147A2" w:rsidRPr="00A147A2" w:rsidRDefault="00A147A2" w:rsidP="00AB4D37">
      <w:pPr>
        <w:suppressAutoHyphens w:val="0"/>
        <w:spacing w:line="360" w:lineRule="auto"/>
        <w:ind w:firstLine="709"/>
        <w:jc w:val="both"/>
        <w:rPr>
          <w:sz w:val="24"/>
          <w:szCs w:val="24"/>
          <w:lang w:bidi="ru-RU"/>
        </w:rPr>
      </w:pPr>
      <w:r w:rsidRPr="00A147A2">
        <w:rPr>
          <w:sz w:val="24"/>
          <w:szCs w:val="24"/>
        </w:rPr>
        <w:t>При достижении полистиролбетоном 28 суток из призм 500×500×100 мм были вырезаны без увлажнения образцы в форме кубов с ребром 100 мм.</w:t>
      </w:r>
      <w:r w:rsidRPr="00A147A2">
        <w:rPr>
          <w:sz w:val="24"/>
          <w:szCs w:val="24"/>
          <w:lang w:bidi="ru-RU"/>
        </w:rPr>
        <w:t xml:space="preserve"> </w:t>
      </w:r>
      <w:r w:rsidRPr="00A147A2">
        <w:rPr>
          <w:sz w:val="24"/>
          <w:szCs w:val="24"/>
        </w:rPr>
        <w:t xml:space="preserve">Для каждого состава изготовили по 7 образцов кубов, при этом для случайно выбранных трех образцов опорные грани были дополнительно выровнены с помощью нанесения слоя быстротвердеющего материала толщиной не более 5 мм и прочностью к моменту испытания не менее ожидаемой прочности материала образца. </w:t>
      </w:r>
      <w:r w:rsidRPr="00A147A2">
        <w:rPr>
          <w:sz w:val="24"/>
          <w:szCs w:val="24"/>
          <w:lang w:bidi="ru-RU"/>
        </w:rPr>
        <w:t>Опорные грани при испытании на сжатие образцов-кубов выбирали так, чтобы сжимающая сила при испытании была направлена перпендикулярно его лицевым граням (по ГОСТ EN 826-2011).</w:t>
      </w:r>
    </w:p>
    <w:p w:rsidR="00A147A2" w:rsidRPr="00A147A2" w:rsidRDefault="00A147A2" w:rsidP="00AB4D37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A147A2">
        <w:rPr>
          <w:sz w:val="24"/>
          <w:szCs w:val="24"/>
        </w:rPr>
        <w:t xml:space="preserve">Образцы подлежали испытаниям в состоянии естественной влажности. </w:t>
      </w:r>
      <w:proofErr w:type="gramStart"/>
      <w:r w:rsidRPr="00A147A2">
        <w:rPr>
          <w:sz w:val="24"/>
          <w:szCs w:val="24"/>
        </w:rPr>
        <w:t xml:space="preserve">Такое влажностное состояние образцов достигалось выдерживанием (кондиционированием) при температуре (23±2) °С и относительной влажности воздуха (50±5)% (что соответствует требованиям ГОСТ </w:t>
      </w:r>
      <w:r w:rsidRPr="00A147A2">
        <w:rPr>
          <w:sz w:val="24"/>
          <w:szCs w:val="24"/>
          <w:lang w:val="en-US"/>
        </w:rPr>
        <w:t>EN</w:t>
      </w:r>
      <w:r w:rsidRPr="00A147A2">
        <w:rPr>
          <w:sz w:val="24"/>
          <w:szCs w:val="24"/>
        </w:rPr>
        <w:t xml:space="preserve"> 826-2011) в течение 8 суток </w:t>
      </w:r>
      <w:r w:rsidR="00096F37">
        <w:rPr>
          <w:sz w:val="24"/>
          <w:szCs w:val="24"/>
        </w:rPr>
        <w:t xml:space="preserve">до достижения постоянной массы, когда </w:t>
      </w:r>
      <w:r w:rsidRPr="00A147A2">
        <w:rPr>
          <w:sz w:val="24"/>
          <w:szCs w:val="24"/>
        </w:rPr>
        <w:t>разница 2-х последующих взвешиваний отличалась не более чем на 0,1%, взвешивание осуществлялось с периодичностью раз в 24 часа).</w:t>
      </w:r>
      <w:proofErr w:type="gramEnd"/>
    </w:p>
    <w:p w:rsidR="00A147A2" w:rsidRPr="00A147A2" w:rsidRDefault="00A147A2" w:rsidP="00AB4D37">
      <w:pPr>
        <w:numPr>
          <w:ilvl w:val="1"/>
          <w:numId w:val="2"/>
        </w:numPr>
        <w:suppressAutoHyphens w:val="0"/>
        <w:spacing w:line="360" w:lineRule="auto"/>
        <w:ind w:left="0" w:firstLine="709"/>
        <w:jc w:val="both"/>
        <w:rPr>
          <w:sz w:val="24"/>
          <w:szCs w:val="24"/>
        </w:rPr>
      </w:pPr>
      <w:r w:rsidRPr="00A147A2">
        <w:rPr>
          <w:sz w:val="24"/>
          <w:szCs w:val="24"/>
        </w:rPr>
        <w:t>Проведение испытания</w:t>
      </w:r>
    </w:p>
    <w:p w:rsidR="00A147A2" w:rsidRPr="00A147A2" w:rsidRDefault="00A147A2" w:rsidP="00AB4D37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A147A2">
        <w:rPr>
          <w:sz w:val="24"/>
          <w:szCs w:val="24"/>
        </w:rPr>
        <w:t xml:space="preserve">Испытание образцов проводилось согласно требованиям ГОСТ </w:t>
      </w:r>
      <w:r w:rsidRPr="00A147A2">
        <w:rPr>
          <w:sz w:val="24"/>
          <w:szCs w:val="24"/>
          <w:lang w:val="en-US"/>
        </w:rPr>
        <w:t>EN</w:t>
      </w:r>
      <w:r w:rsidRPr="00A147A2">
        <w:rPr>
          <w:sz w:val="24"/>
          <w:szCs w:val="24"/>
        </w:rPr>
        <w:t xml:space="preserve"> 826-2011.</w:t>
      </w:r>
    </w:p>
    <w:p w:rsidR="00A147A2" w:rsidRPr="00A147A2" w:rsidRDefault="00A147A2" w:rsidP="00AB4D37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A147A2">
        <w:rPr>
          <w:sz w:val="24"/>
          <w:szCs w:val="24"/>
        </w:rPr>
        <w:t>Образец помещают строго по центру между двумя параллельными опорными плитами испытательной машины. Образец подвергают действию предварительного сжимающего давления, равного (250 + 10) Па.</w:t>
      </w:r>
    </w:p>
    <w:p w:rsidR="00A147A2" w:rsidRDefault="00A147A2" w:rsidP="00AB4D37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A147A2">
        <w:rPr>
          <w:sz w:val="24"/>
          <w:szCs w:val="24"/>
        </w:rPr>
        <w:lastRenderedPageBreak/>
        <w:t xml:space="preserve">Образцы нагружали при постоянной скорости движения подвижной плиты испытательной машины 10 мм/мин, согласно требованиям ГОСТ </w:t>
      </w:r>
      <w:r w:rsidRPr="00A147A2">
        <w:rPr>
          <w:sz w:val="24"/>
          <w:szCs w:val="24"/>
          <w:lang w:val="en-US"/>
        </w:rPr>
        <w:t>EN</w:t>
      </w:r>
      <w:r w:rsidRPr="00A147A2">
        <w:rPr>
          <w:sz w:val="24"/>
          <w:szCs w:val="24"/>
        </w:rPr>
        <w:t xml:space="preserve"> 826-2011. Образцы нагружали до момента достижения относительной деформации, равной </w:t>
      </w:r>
      <w:r w:rsidR="0088236A">
        <w:rPr>
          <w:sz w:val="24"/>
          <w:szCs w:val="24"/>
        </w:rPr>
        <w:t>10 %.</w:t>
      </w:r>
    </w:p>
    <w:p w:rsidR="0088236A" w:rsidRPr="0088236A" w:rsidRDefault="0088236A" w:rsidP="00AB4D37">
      <w:pPr>
        <w:numPr>
          <w:ilvl w:val="1"/>
          <w:numId w:val="2"/>
        </w:numPr>
        <w:suppressAutoHyphens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88236A">
        <w:rPr>
          <w:sz w:val="24"/>
          <w:szCs w:val="24"/>
        </w:rPr>
        <w:t>Обработка результатов</w:t>
      </w:r>
    </w:p>
    <w:p w:rsidR="0088236A" w:rsidRPr="0088236A" w:rsidRDefault="0088236A" w:rsidP="00AB4D37">
      <w:pPr>
        <w:suppressAutoHyphens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88236A">
        <w:rPr>
          <w:sz w:val="24"/>
          <w:szCs w:val="24"/>
        </w:rPr>
        <w:t>Расчёт</w:t>
      </w:r>
      <w:r w:rsidR="00096F37">
        <w:rPr>
          <w:sz w:val="24"/>
          <w:szCs w:val="24"/>
        </w:rPr>
        <w:t xml:space="preserve"> прочности полистиролбетона</w:t>
      </w:r>
      <w:r w:rsidRPr="0088236A">
        <w:rPr>
          <w:sz w:val="24"/>
          <w:szCs w:val="24"/>
        </w:rPr>
        <w:t xml:space="preserve"> производился согласно требованиям ГОСТ </w:t>
      </w:r>
      <w:r w:rsidRPr="0088236A">
        <w:rPr>
          <w:sz w:val="24"/>
          <w:szCs w:val="24"/>
          <w:lang w:val="en-US"/>
        </w:rPr>
        <w:t>EN</w:t>
      </w:r>
      <w:r w:rsidRPr="0088236A">
        <w:rPr>
          <w:sz w:val="24"/>
          <w:szCs w:val="24"/>
        </w:rPr>
        <w:t xml:space="preserve"> 826-2011.</w:t>
      </w:r>
    </w:p>
    <w:p w:rsidR="0088236A" w:rsidRPr="0088236A" w:rsidRDefault="0088236A" w:rsidP="00AB4D37">
      <w:pPr>
        <w:tabs>
          <w:tab w:val="center" w:pos="4677"/>
          <w:tab w:val="right" w:pos="9355"/>
        </w:tabs>
        <w:suppressAutoHyphens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88236A">
        <w:rPr>
          <w:sz w:val="24"/>
          <w:szCs w:val="24"/>
          <w:lang w:eastAsia="ru-RU"/>
        </w:rPr>
        <w:t>рочность на сжатие при 10 %-ной относительной деформации</w:t>
      </w:r>
      <w:proofErr w:type="gramStart"/>
      <w:r w:rsidRPr="0088236A">
        <w:rPr>
          <w:sz w:val="24"/>
          <w:szCs w:val="24"/>
          <w:lang w:eastAsia="ru-RU"/>
        </w:rPr>
        <w:t>.</w:t>
      </w:r>
      <w:proofErr w:type="gramEnd"/>
      <w:r w:rsidRPr="0088236A"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</w:t>
      </w:r>
      <w:proofErr w:type="gramEnd"/>
      <w:r>
        <w:rPr>
          <w:sz w:val="24"/>
          <w:szCs w:val="24"/>
          <w:lang w:eastAsia="ru-RU"/>
        </w:rPr>
        <w:t>олистиролбетона</w:t>
      </w:r>
      <w:r w:rsidR="00495510">
        <w:rPr>
          <w:sz w:val="24"/>
          <w:szCs w:val="24"/>
          <w:lang w:eastAsia="ru-RU"/>
        </w:rPr>
        <w:t xml:space="preserve"> </w:t>
      </w:r>
      <w:bookmarkStart w:id="0" w:name="_GoBack"/>
      <w:r w:rsidR="00495510" w:rsidRPr="00495510">
        <w:rPr>
          <w:rFonts w:ascii="Cambria Math" w:hAnsi="Cambria Math" w:cs="Cambria Math"/>
          <w:sz w:val="36"/>
          <w:szCs w:val="36"/>
          <w:lang w:eastAsia="ru-RU"/>
        </w:rPr>
        <w:t>𝜎</w:t>
      </w:r>
      <w:bookmarkEnd w:id="0"/>
      <w:r w:rsidR="00495510">
        <w:rPr>
          <w:sz w:val="24"/>
          <w:szCs w:val="24"/>
          <w:vertAlign w:val="subscript"/>
          <w:lang w:eastAsia="ru-RU"/>
        </w:rPr>
        <w:t>10</w:t>
      </w:r>
      <w:r w:rsidRPr="0088236A">
        <w:rPr>
          <w:sz w:val="24"/>
          <w:szCs w:val="24"/>
          <w:lang w:eastAsia="ru-RU"/>
        </w:rPr>
        <w:t>, МПа, вычисляют с точ</w:t>
      </w:r>
      <w:r w:rsidR="00495510">
        <w:rPr>
          <w:sz w:val="24"/>
          <w:szCs w:val="24"/>
          <w:lang w:eastAsia="ru-RU"/>
        </w:rPr>
        <w:t>ностью до 0,1 МПа по формуле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136"/>
      </w:tblGrid>
      <w:tr w:rsidR="00095484" w:rsidRPr="00A813F2" w:rsidTr="00095484">
        <w:trPr>
          <w:trHeight w:val="509"/>
        </w:trPr>
        <w:tc>
          <w:tcPr>
            <w:tcW w:w="10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484" w:rsidRPr="00A813F2" w:rsidRDefault="00AB4D37" w:rsidP="00AB4D37">
            <w:pPr>
              <w:suppressAutoHyphens w:val="0"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eastAsia="ru-RU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eastAsia="ru-RU"/>
                      </w:rPr>
                      <m:t>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ru-RU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ru-RU"/>
                          </w:rPr>
                          <m:t>10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ru-RU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 w:eastAsia="ru-RU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³</m:t>
                </m:r>
              </m:oMath>
            </m:oMathPara>
          </w:p>
        </w:tc>
      </w:tr>
    </w:tbl>
    <w:p w:rsidR="0088236A" w:rsidRPr="0088236A" w:rsidRDefault="00495510" w:rsidP="00AB4D37">
      <w:pPr>
        <w:suppressAutoHyphens w:val="0"/>
        <w:spacing w:line="360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Где </w:t>
      </w:r>
      <w:r w:rsidRPr="00495510">
        <w:rPr>
          <w:sz w:val="24"/>
          <w:szCs w:val="24"/>
          <w:lang w:val="en-US" w:eastAsia="ru-RU"/>
        </w:rPr>
        <w:t>F</w:t>
      </w:r>
      <w:r>
        <w:rPr>
          <w:sz w:val="24"/>
          <w:szCs w:val="24"/>
          <w:vertAlign w:val="subscript"/>
          <w:lang w:eastAsia="ru-RU"/>
        </w:rPr>
        <w:t>10</w:t>
      </w:r>
      <w:r w:rsidRPr="0088236A">
        <w:rPr>
          <w:sz w:val="24"/>
          <w:szCs w:val="24"/>
          <w:lang w:eastAsia="ru-RU"/>
        </w:rPr>
        <w:t xml:space="preserve"> </w:t>
      </w:r>
      <w:r w:rsidR="0088236A" w:rsidRPr="0088236A">
        <w:rPr>
          <w:sz w:val="24"/>
          <w:szCs w:val="24"/>
          <w:lang w:eastAsia="ru-RU"/>
        </w:rPr>
        <w:t xml:space="preserve">- </w:t>
      </w:r>
      <w:r w:rsidR="0088236A">
        <w:rPr>
          <w:sz w:val="24"/>
          <w:szCs w:val="24"/>
          <w:lang w:eastAsia="ru-RU"/>
        </w:rPr>
        <w:t>с</w:t>
      </w:r>
      <w:r w:rsidR="0088236A" w:rsidRPr="0088236A">
        <w:rPr>
          <w:sz w:val="24"/>
          <w:szCs w:val="24"/>
          <w:lang w:eastAsia="ru-RU"/>
        </w:rPr>
        <w:t>ила, соответствующая относительной деформации образца, равной 10 %;</w:t>
      </w:r>
    </w:p>
    <w:p w:rsidR="0088236A" w:rsidRPr="0088236A" w:rsidRDefault="0088236A" w:rsidP="00AB4D37">
      <w:pPr>
        <w:suppressAutoHyphens w:val="0"/>
        <w:spacing w:line="360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88236A">
        <w:rPr>
          <w:sz w:val="24"/>
          <w:szCs w:val="24"/>
          <w:lang w:eastAsia="ru-RU"/>
        </w:rPr>
        <w:t>А</w:t>
      </w:r>
      <w:proofErr w:type="gramStart"/>
      <w:r w:rsidR="00495510">
        <w:rPr>
          <w:sz w:val="24"/>
          <w:szCs w:val="24"/>
          <w:vertAlign w:val="subscript"/>
          <w:lang w:eastAsia="ru-RU"/>
        </w:rPr>
        <w:t>0</w:t>
      </w:r>
      <w:proofErr w:type="gramEnd"/>
      <w:r w:rsidRPr="0088236A">
        <w:rPr>
          <w:sz w:val="24"/>
          <w:szCs w:val="24"/>
          <w:lang w:eastAsia="ru-RU"/>
        </w:rPr>
        <w:t>-</w:t>
      </w:r>
      <w:r w:rsidRPr="0088236A">
        <w:rPr>
          <w:color w:val="444444"/>
          <w:sz w:val="24"/>
          <w:szCs w:val="24"/>
          <w:shd w:val="clear" w:color="auto" w:fill="FFFFFF"/>
        </w:rPr>
        <w:t xml:space="preserve"> </w:t>
      </w:r>
      <w:r w:rsidRPr="0088236A">
        <w:rPr>
          <w:sz w:val="24"/>
          <w:szCs w:val="24"/>
          <w:lang w:eastAsia="ru-RU"/>
        </w:rPr>
        <w:t>первоначальная площадь поперечного сечения образца, мм2.</w:t>
      </w:r>
    </w:p>
    <w:p w:rsidR="0088236A" w:rsidRPr="0088236A" w:rsidRDefault="0088236A" w:rsidP="00AB4D37">
      <w:pPr>
        <w:suppressAutoHyphens w:val="0"/>
        <w:spacing w:line="360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88236A">
        <w:rPr>
          <w:sz w:val="24"/>
          <w:szCs w:val="24"/>
          <w:lang w:eastAsia="ru-RU"/>
        </w:rPr>
        <w:t>10</w:t>
      </w:r>
      <w:r w:rsidRPr="0088236A">
        <w:rPr>
          <w:sz w:val="24"/>
          <w:szCs w:val="24"/>
          <w:vertAlign w:val="superscript"/>
          <w:lang w:eastAsia="ru-RU"/>
        </w:rPr>
        <w:t>-3</w:t>
      </w:r>
      <w:r w:rsidRPr="0088236A">
        <w:rPr>
          <w:sz w:val="24"/>
          <w:szCs w:val="24"/>
          <w:lang w:eastAsia="ru-RU"/>
        </w:rPr>
        <w:t>- коэффициент пересчёта Па в кПа.</w:t>
      </w:r>
    </w:p>
    <w:p w:rsidR="0088236A" w:rsidRPr="0088236A" w:rsidRDefault="0088236A" w:rsidP="00AB4D37">
      <w:pPr>
        <w:suppressAutoHyphens w:val="0"/>
        <w:spacing w:line="360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88236A">
        <w:rPr>
          <w:sz w:val="24"/>
          <w:szCs w:val="24"/>
          <w:lang w:eastAsia="ru-RU"/>
        </w:rPr>
        <w:t>Результат вычисления округляют до 0,1 кПа</w:t>
      </w:r>
      <w:r w:rsidR="007804AB">
        <w:rPr>
          <w:sz w:val="24"/>
          <w:szCs w:val="24"/>
          <w:lang w:eastAsia="ru-RU"/>
        </w:rPr>
        <w:t>.</w:t>
      </w:r>
    </w:p>
    <w:p w:rsidR="0088236A" w:rsidRPr="00A147A2" w:rsidRDefault="0088236A" w:rsidP="00AB4D37">
      <w:pPr>
        <w:suppressAutoHyphens w:val="0"/>
        <w:spacing w:line="360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88236A">
        <w:rPr>
          <w:sz w:val="24"/>
          <w:szCs w:val="24"/>
          <w:lang w:eastAsia="ru-RU"/>
        </w:rPr>
        <w:t xml:space="preserve">Среднюю </w:t>
      </w:r>
      <w:r>
        <w:rPr>
          <w:sz w:val="24"/>
          <w:szCs w:val="24"/>
          <w:lang w:eastAsia="ru-RU"/>
        </w:rPr>
        <w:t>п</w:t>
      </w:r>
      <w:r w:rsidRPr="0088236A">
        <w:rPr>
          <w:sz w:val="24"/>
          <w:szCs w:val="24"/>
          <w:lang w:eastAsia="ru-RU"/>
        </w:rPr>
        <w:t>рочность на сжатие при 10</w:t>
      </w:r>
      <w:r>
        <w:rPr>
          <w:sz w:val="24"/>
          <w:szCs w:val="24"/>
          <w:lang w:eastAsia="ru-RU"/>
        </w:rPr>
        <w:t>%-</w:t>
      </w:r>
      <w:proofErr w:type="gramStart"/>
      <w:r>
        <w:rPr>
          <w:sz w:val="24"/>
          <w:szCs w:val="24"/>
          <w:lang w:eastAsia="ru-RU"/>
        </w:rPr>
        <w:t>ной относительной деформации полистиролбетона</w:t>
      </w:r>
      <w:r w:rsidRPr="0088236A">
        <w:rPr>
          <w:sz w:val="24"/>
          <w:szCs w:val="24"/>
          <w:lang w:eastAsia="ru-RU"/>
        </w:rPr>
        <w:t xml:space="preserve"> в серии образцов определяют</w:t>
      </w:r>
      <w:proofErr w:type="gramEnd"/>
      <w:r w:rsidRPr="0088236A">
        <w:rPr>
          <w:sz w:val="24"/>
          <w:szCs w:val="24"/>
          <w:lang w:eastAsia="ru-RU"/>
        </w:rPr>
        <w:t xml:space="preserve"> как среднеарифметическое значение всех испытанных образцов серии.</w:t>
      </w:r>
    </w:p>
    <w:p w:rsidR="004A2CCC" w:rsidRDefault="004A2CCC" w:rsidP="001C12A1">
      <w:pPr>
        <w:suppressAutoHyphens w:val="0"/>
        <w:spacing w:line="384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25AF4" w:rsidRDefault="00725AF4" w:rsidP="00A147A2">
      <w:pPr>
        <w:pStyle w:val="a7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  <w:sectPr w:rsidR="00725AF4" w:rsidSect="00276EFD">
          <w:footerReference w:type="default" r:id="rId10"/>
          <w:footnotePr>
            <w:pos w:val="beneathText"/>
          </w:footnotePr>
          <w:pgSz w:w="11905" w:h="16837"/>
          <w:pgMar w:top="851" w:right="567" w:bottom="851" w:left="1418" w:header="720" w:footer="454" w:gutter="0"/>
          <w:cols w:space="720"/>
          <w:docGrid w:linePitch="360"/>
        </w:sectPr>
      </w:pPr>
    </w:p>
    <w:p w:rsidR="001C12A1" w:rsidRPr="001C12A1" w:rsidRDefault="001C12A1" w:rsidP="00A147A2">
      <w:pPr>
        <w:pStyle w:val="a7"/>
        <w:numPr>
          <w:ilvl w:val="0"/>
          <w:numId w:val="2"/>
        </w:numPr>
        <w:spacing w:line="360" w:lineRule="auto"/>
        <w:ind w:left="1134" w:hanging="425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lastRenderedPageBreak/>
        <w:t>Результаты испытаний</w:t>
      </w:r>
    </w:p>
    <w:p w:rsidR="001C5B27" w:rsidRPr="001C12A1" w:rsidRDefault="00D84D10" w:rsidP="004819AD">
      <w:pPr>
        <w:pStyle w:val="a7"/>
        <w:spacing w:line="360" w:lineRule="auto"/>
        <w:ind w:left="1134"/>
        <w:jc w:val="both"/>
        <w:rPr>
          <w:sz w:val="24"/>
          <w:szCs w:val="24"/>
          <w:shd w:val="clear" w:color="auto" w:fill="FFFFFF"/>
        </w:rPr>
      </w:pPr>
      <w:r w:rsidRPr="001C12A1">
        <w:rPr>
          <w:sz w:val="24"/>
          <w:szCs w:val="24"/>
        </w:rPr>
        <w:t xml:space="preserve">Таблица 2. </w:t>
      </w:r>
      <w:r w:rsidR="001C5B27" w:rsidRPr="001C12A1">
        <w:rPr>
          <w:sz w:val="24"/>
          <w:szCs w:val="24"/>
        </w:rPr>
        <w:t>Результаты</w:t>
      </w:r>
      <w:r w:rsidR="00085D9F" w:rsidRPr="001C12A1">
        <w:rPr>
          <w:sz w:val="24"/>
          <w:szCs w:val="24"/>
        </w:rPr>
        <w:t xml:space="preserve"> испытаний</w:t>
      </w:r>
      <w:r w:rsidR="001A70AC" w:rsidRPr="001C12A1">
        <w:rPr>
          <w:sz w:val="24"/>
          <w:szCs w:val="24"/>
        </w:rPr>
        <w:t xml:space="preserve"> образцов </w:t>
      </w:r>
      <w:r w:rsidR="00E3431D" w:rsidRPr="001C12A1">
        <w:rPr>
          <w:sz w:val="24"/>
          <w:szCs w:val="24"/>
        </w:rPr>
        <w:t xml:space="preserve">пенополистиролбетона </w:t>
      </w:r>
      <w:r w:rsidR="001A70AC" w:rsidRPr="001C12A1">
        <w:rPr>
          <w:sz w:val="24"/>
          <w:szCs w:val="24"/>
        </w:rPr>
        <w:t xml:space="preserve">размером </w:t>
      </w:r>
      <w:r w:rsidR="001A70AC" w:rsidRPr="001C12A1">
        <w:rPr>
          <w:sz w:val="24"/>
          <w:szCs w:val="24"/>
          <w:lang w:bidi="ru-RU"/>
        </w:rPr>
        <w:t>10</w:t>
      </w:r>
      <w:r w:rsidR="00841F42">
        <w:rPr>
          <w:sz w:val="24"/>
          <w:szCs w:val="24"/>
          <w:lang w:bidi="ru-RU"/>
        </w:rPr>
        <w:t>,0×</w:t>
      </w:r>
      <w:r w:rsidR="001A70AC" w:rsidRPr="001C12A1">
        <w:rPr>
          <w:sz w:val="24"/>
          <w:szCs w:val="24"/>
          <w:lang w:bidi="ru-RU"/>
        </w:rPr>
        <w:t>10</w:t>
      </w:r>
      <w:r w:rsidR="00841F42">
        <w:rPr>
          <w:sz w:val="24"/>
          <w:szCs w:val="24"/>
          <w:lang w:bidi="ru-RU"/>
        </w:rPr>
        <w:t>,0×</w:t>
      </w:r>
      <w:r w:rsidR="001A70AC" w:rsidRPr="001C12A1">
        <w:rPr>
          <w:sz w:val="24"/>
          <w:szCs w:val="24"/>
          <w:lang w:bidi="ru-RU"/>
        </w:rPr>
        <w:t>10</w:t>
      </w:r>
      <w:r w:rsidR="00841F42">
        <w:rPr>
          <w:sz w:val="24"/>
          <w:szCs w:val="24"/>
          <w:lang w:bidi="ru-RU"/>
        </w:rPr>
        <w:t>,</w:t>
      </w:r>
      <w:r w:rsidR="001A70AC" w:rsidRPr="001C12A1">
        <w:rPr>
          <w:sz w:val="24"/>
          <w:szCs w:val="24"/>
          <w:lang w:bidi="ru-RU"/>
        </w:rPr>
        <w:t>0 мм</w:t>
      </w:r>
      <w:r w:rsidR="001C12A1" w:rsidRPr="001C12A1">
        <w:rPr>
          <w:sz w:val="24"/>
          <w:szCs w:val="24"/>
          <w:lang w:bidi="ru-RU"/>
        </w:rPr>
        <w:t xml:space="preserve"> по ГОСТ </w:t>
      </w:r>
      <w:r w:rsidR="001C12A1" w:rsidRPr="001C12A1">
        <w:rPr>
          <w:sz w:val="24"/>
          <w:szCs w:val="24"/>
        </w:rPr>
        <w:t>EN 826-2011</w:t>
      </w:r>
    </w:p>
    <w:tbl>
      <w:tblPr>
        <w:tblStyle w:val="af5"/>
        <w:tblW w:w="13844" w:type="dxa"/>
        <w:jc w:val="center"/>
        <w:tblInd w:w="-2884" w:type="dxa"/>
        <w:tblLayout w:type="fixed"/>
        <w:tblLook w:val="04A0" w:firstRow="1" w:lastRow="0" w:firstColumn="1" w:lastColumn="0" w:noHBand="0" w:noVBand="1"/>
      </w:tblPr>
      <w:tblGrid>
        <w:gridCol w:w="709"/>
        <w:gridCol w:w="804"/>
        <w:gridCol w:w="897"/>
        <w:gridCol w:w="1023"/>
        <w:gridCol w:w="739"/>
        <w:gridCol w:w="968"/>
        <w:gridCol w:w="1840"/>
        <w:gridCol w:w="1134"/>
        <w:gridCol w:w="1276"/>
        <w:gridCol w:w="1447"/>
        <w:gridCol w:w="1559"/>
        <w:gridCol w:w="1448"/>
      </w:tblGrid>
      <w:tr w:rsidR="0089421D" w:rsidRPr="00840B24" w:rsidTr="0089421D">
        <w:trPr>
          <w:cantSplit/>
          <w:trHeight w:val="572"/>
          <w:jc w:val="center"/>
        </w:trPr>
        <w:tc>
          <w:tcPr>
            <w:tcW w:w="709" w:type="dxa"/>
            <w:vMerge w:val="restart"/>
            <w:vAlign w:val="center"/>
          </w:tcPr>
          <w:p w:rsidR="0089421D" w:rsidRPr="004E0944" w:rsidRDefault="0089421D" w:rsidP="00725AF4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944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>изго</w:t>
            </w:r>
            <w:r w:rsidR="003E1BFA">
              <w:rPr>
                <w:rFonts w:ascii="Times New Roman" w:hAnsi="Times New Roman"/>
                <w:sz w:val="24"/>
                <w:szCs w:val="24"/>
              </w:rPr>
              <w:t>-тов-ления</w:t>
            </w:r>
            <w:proofErr w:type="spellEnd"/>
            <w:r w:rsidR="003E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vMerge w:val="restart"/>
            <w:vAlign w:val="center"/>
          </w:tcPr>
          <w:p w:rsidR="0089421D" w:rsidRPr="00DB5019" w:rsidRDefault="0089421D" w:rsidP="00725AF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E0944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="003E1BF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944">
              <w:rPr>
                <w:rFonts w:ascii="Times New Roman" w:hAnsi="Times New Roman"/>
                <w:sz w:val="24"/>
                <w:szCs w:val="24"/>
              </w:rPr>
              <w:t>киров</w:t>
            </w:r>
            <w:proofErr w:type="spellEnd"/>
            <w:r w:rsidR="003E1BFA">
              <w:rPr>
                <w:rFonts w:ascii="Times New Roman" w:hAnsi="Times New Roman"/>
                <w:sz w:val="24"/>
                <w:szCs w:val="24"/>
              </w:rPr>
              <w:t>-</w:t>
            </w:r>
            <w:r w:rsidRPr="004E0944">
              <w:rPr>
                <w:rFonts w:ascii="Times New Roman" w:hAnsi="Times New Roman"/>
                <w:sz w:val="24"/>
                <w:szCs w:val="24"/>
              </w:rPr>
              <w:t>ка образ</w:t>
            </w:r>
            <w:r w:rsidR="003E1BFA">
              <w:rPr>
                <w:rFonts w:ascii="Times New Roman" w:hAnsi="Times New Roman"/>
                <w:sz w:val="24"/>
                <w:szCs w:val="24"/>
              </w:rPr>
              <w:t>-</w:t>
            </w:r>
            <w:r w:rsidR="001D34EA">
              <w:rPr>
                <w:rFonts w:ascii="Times New Roman" w:hAnsi="Times New Roman"/>
                <w:sz w:val="24"/>
                <w:szCs w:val="24"/>
              </w:rPr>
              <w:t>ца</w:t>
            </w:r>
            <w:r w:rsidR="00DB501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7" w:type="dxa"/>
            <w:vMerge w:val="restart"/>
            <w:vAlign w:val="center"/>
          </w:tcPr>
          <w:p w:rsidR="0089421D" w:rsidRPr="004E0944" w:rsidRDefault="0089421D" w:rsidP="00725AF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Норми</w:t>
            </w:r>
            <w:r w:rsidR="003E1B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руемые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</w:t>
            </w:r>
            <w:proofErr w:type="spellEnd"/>
            <w:r w:rsidR="003E1BF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терис</w:t>
            </w:r>
            <w:proofErr w:type="spellEnd"/>
            <w:r w:rsidR="003E1B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</w:t>
            </w:r>
            <w:r w:rsidR="003E1B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кПа</w:t>
            </w:r>
          </w:p>
        </w:tc>
        <w:tc>
          <w:tcPr>
            <w:tcW w:w="1023" w:type="dxa"/>
            <w:vMerge w:val="restart"/>
            <w:vAlign w:val="center"/>
          </w:tcPr>
          <w:p w:rsidR="0089421D" w:rsidRPr="004E0944" w:rsidRDefault="0089421D" w:rsidP="00725AF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Норми</w:t>
            </w:r>
            <w:r w:rsidR="001D34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руемые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</w:t>
            </w:r>
            <w:r w:rsidR="001D34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ристики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плотно</w:t>
            </w:r>
            <w:r w:rsidR="001D34E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кг/м</w:t>
            </w:r>
            <w:r w:rsidRPr="00725AF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9" w:type="dxa"/>
            <w:vMerge w:val="restart"/>
            <w:shd w:val="clear" w:color="auto" w:fill="FFFFFF" w:themeFill="background1"/>
            <w:vAlign w:val="center"/>
          </w:tcPr>
          <w:p w:rsidR="0089421D" w:rsidRPr="004E0944" w:rsidRDefault="0089421D" w:rsidP="001D34E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испы</w:t>
            </w:r>
            <w:r w:rsidR="001D34EA">
              <w:rPr>
                <w:rFonts w:ascii="Times New Roman" w:hAnsi="Times New Roman"/>
                <w:sz w:val="24"/>
                <w:szCs w:val="24"/>
              </w:rPr>
              <w:t>-тания</w:t>
            </w:r>
            <w:proofErr w:type="spellEnd"/>
            <w:proofErr w:type="gramEnd"/>
          </w:p>
        </w:tc>
        <w:tc>
          <w:tcPr>
            <w:tcW w:w="5218" w:type="dxa"/>
            <w:gridSpan w:val="4"/>
            <w:vAlign w:val="center"/>
          </w:tcPr>
          <w:p w:rsidR="0089421D" w:rsidRPr="00841F42" w:rsidRDefault="0089421D" w:rsidP="00725AF4">
            <w:pPr>
              <w:ind w:left="-57" w:right="-57"/>
              <w:jc w:val="center"/>
              <w:rPr>
                <w:sz w:val="24"/>
                <w:szCs w:val="24"/>
                <w:vertAlign w:val="superscript"/>
              </w:rPr>
            </w:pPr>
            <w:r w:rsidRPr="00EF4191">
              <w:rPr>
                <w:rFonts w:ascii="Times New Roman" w:hAnsi="Times New Roman"/>
                <w:sz w:val="24"/>
                <w:szCs w:val="24"/>
              </w:rPr>
              <w:t>Характеристика образца</w:t>
            </w:r>
            <w:proofErr w:type="gramStart"/>
            <w:r w:rsidR="00841F4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54" w:type="dxa"/>
            <w:gridSpan w:val="3"/>
            <w:vAlign w:val="center"/>
          </w:tcPr>
          <w:p w:rsidR="0089421D" w:rsidRPr="00EF4191" w:rsidRDefault="0089421D" w:rsidP="00725A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F4191">
              <w:rPr>
                <w:rFonts w:ascii="Times New Roman" w:hAnsi="Times New Roman"/>
                <w:sz w:val="24"/>
                <w:szCs w:val="24"/>
              </w:rPr>
              <w:t>Результаты испытаний</w:t>
            </w:r>
          </w:p>
        </w:tc>
      </w:tr>
      <w:tr w:rsidR="0089421D" w:rsidRPr="00840B24" w:rsidTr="004819AD">
        <w:trPr>
          <w:cantSplit/>
          <w:trHeight w:val="1233"/>
          <w:jc w:val="center"/>
        </w:trPr>
        <w:tc>
          <w:tcPr>
            <w:tcW w:w="709" w:type="dxa"/>
            <w:vMerge/>
            <w:vAlign w:val="center"/>
          </w:tcPr>
          <w:p w:rsidR="0089421D" w:rsidRPr="004E0944" w:rsidRDefault="0089421D" w:rsidP="003654B3">
            <w:pPr>
              <w:spacing w:before="12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89421D" w:rsidRPr="004E0944" w:rsidRDefault="0089421D" w:rsidP="00085D9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89421D" w:rsidRDefault="0089421D" w:rsidP="00085D9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89421D" w:rsidRDefault="0089421D" w:rsidP="0030500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Merge/>
            <w:shd w:val="clear" w:color="auto" w:fill="FFFFFF" w:themeFill="background1"/>
            <w:vAlign w:val="center"/>
          </w:tcPr>
          <w:p w:rsidR="0089421D" w:rsidRDefault="0089421D" w:rsidP="00085D9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9421D" w:rsidRPr="00EF4191" w:rsidRDefault="0089421D" w:rsidP="00085D9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91">
              <w:rPr>
                <w:rFonts w:ascii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EF419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0" w:type="dxa"/>
            <w:vAlign w:val="center"/>
          </w:tcPr>
          <w:p w:rsidR="0089421D" w:rsidRPr="00EF4191" w:rsidRDefault="0089421D" w:rsidP="00085D9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91">
              <w:rPr>
                <w:rFonts w:ascii="Times New Roman" w:hAnsi="Times New Roman"/>
                <w:sz w:val="24"/>
                <w:szCs w:val="24"/>
              </w:rPr>
              <w:t xml:space="preserve">Размеры, </w:t>
            </w:r>
            <w:proofErr w:type="gramStart"/>
            <w:r w:rsidRPr="00EF419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34" w:type="dxa"/>
            <w:vAlign w:val="center"/>
          </w:tcPr>
          <w:p w:rsidR="0089421D" w:rsidRPr="00EF4191" w:rsidRDefault="0089421D" w:rsidP="00085D9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4191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EF4191">
              <w:rPr>
                <w:rFonts w:ascii="Times New Roman" w:hAnsi="Times New Roman"/>
                <w:sz w:val="24"/>
                <w:szCs w:val="24"/>
              </w:rPr>
              <w:t xml:space="preserve"> плот</w:t>
            </w:r>
            <w:r w:rsidR="001D34E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F4191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EF4191">
              <w:rPr>
                <w:rFonts w:ascii="Times New Roman" w:hAnsi="Times New Roman"/>
                <w:sz w:val="24"/>
                <w:szCs w:val="24"/>
              </w:rPr>
              <w:t>, кг/м</w:t>
            </w:r>
            <w:r w:rsidRPr="00EF41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89421D" w:rsidRPr="0053541C" w:rsidRDefault="001D34EA" w:rsidP="00835622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Влаж</w:t>
            </w:r>
            <w:r w:rsidR="00A31A9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ност</w:t>
            </w:r>
            <w:r w:rsidR="00A31A9D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proofErr w:type="gramEnd"/>
            <w:r w:rsidR="0089421D" w:rsidRPr="0035799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47" w:type="dxa"/>
            <w:vAlign w:val="center"/>
          </w:tcPr>
          <w:p w:rsidR="0089421D" w:rsidRPr="00EF4191" w:rsidRDefault="00B769DA" w:rsidP="00EF419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769DA">
              <w:rPr>
                <w:rFonts w:ascii="Times New Roman" w:hAnsi="Times New Roman"/>
                <w:sz w:val="24"/>
                <w:szCs w:val="24"/>
              </w:rPr>
              <w:t xml:space="preserve">ила, </w:t>
            </w:r>
            <w:proofErr w:type="spellStart"/>
            <w:proofErr w:type="gramStart"/>
            <w:r w:rsidRPr="00B769DA">
              <w:rPr>
                <w:rFonts w:ascii="Times New Roman" w:hAnsi="Times New Roman"/>
                <w:sz w:val="24"/>
                <w:szCs w:val="24"/>
              </w:rPr>
              <w:t>соответству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69DA">
              <w:rPr>
                <w:rFonts w:ascii="Times New Roman" w:hAnsi="Times New Roman"/>
                <w:sz w:val="24"/>
                <w:szCs w:val="24"/>
              </w:rPr>
              <w:t>ющая</w:t>
            </w:r>
            <w:proofErr w:type="spellEnd"/>
            <w:proofErr w:type="gramEnd"/>
            <w:r w:rsidRPr="00B76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9DA">
              <w:rPr>
                <w:rFonts w:ascii="Times New Roman" w:hAnsi="Times New Roman"/>
                <w:sz w:val="24"/>
                <w:szCs w:val="24"/>
              </w:rPr>
              <w:t>относитель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69DA">
              <w:rPr>
                <w:rFonts w:ascii="Times New Roman" w:hAnsi="Times New Roman"/>
                <w:sz w:val="24"/>
                <w:szCs w:val="24"/>
              </w:rPr>
              <w:t>ной деформации образца, равной 10 %, Н</w:t>
            </w:r>
          </w:p>
        </w:tc>
        <w:tc>
          <w:tcPr>
            <w:tcW w:w="1559" w:type="dxa"/>
            <w:vAlign w:val="center"/>
          </w:tcPr>
          <w:p w:rsidR="0089421D" w:rsidRPr="00EF4191" w:rsidRDefault="0089421D" w:rsidP="00EF419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F0EB0">
              <w:rPr>
                <w:rFonts w:ascii="Times New Roman" w:hAnsi="Times New Roman"/>
                <w:sz w:val="24"/>
                <w:szCs w:val="24"/>
              </w:rPr>
              <w:t>рочность на сжатие при 10</w:t>
            </w:r>
            <w:r w:rsidRPr="003504B5">
              <w:rPr>
                <w:rFonts w:ascii="Times New Roman" w:hAnsi="Times New Roman"/>
                <w:sz w:val="24"/>
                <w:szCs w:val="24"/>
              </w:rPr>
              <w:t xml:space="preserve">%-ной </w:t>
            </w:r>
            <w:proofErr w:type="spellStart"/>
            <w:proofErr w:type="gramStart"/>
            <w:r w:rsidRPr="003504B5">
              <w:rPr>
                <w:rFonts w:ascii="Times New Roman" w:hAnsi="Times New Roman"/>
                <w:sz w:val="24"/>
                <w:szCs w:val="24"/>
              </w:rPr>
              <w:t>относитель</w:t>
            </w:r>
            <w:proofErr w:type="spellEnd"/>
            <w:r w:rsidR="001D34EA">
              <w:rPr>
                <w:rFonts w:ascii="Times New Roman" w:hAnsi="Times New Roman"/>
                <w:sz w:val="24"/>
                <w:szCs w:val="24"/>
              </w:rPr>
              <w:t>-</w:t>
            </w:r>
            <w:r w:rsidRPr="003504B5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3504B5">
              <w:rPr>
                <w:rFonts w:ascii="Times New Roman" w:hAnsi="Times New Roman"/>
                <w:sz w:val="24"/>
                <w:szCs w:val="24"/>
              </w:rPr>
              <w:t xml:space="preserve"> деформации</w:t>
            </w:r>
            <w:r w:rsidR="00A31A9D">
              <w:rPr>
                <w:rFonts w:ascii="Times New Roman" w:hAnsi="Times New Roman"/>
                <w:sz w:val="24"/>
                <w:szCs w:val="24"/>
              </w:rPr>
              <w:t xml:space="preserve"> образца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4191">
              <w:rPr>
                <w:rFonts w:ascii="Times New Roman" w:hAnsi="Times New Roman"/>
                <w:sz w:val="24"/>
                <w:szCs w:val="24"/>
              </w:rPr>
              <w:t>кПа</w:t>
            </w:r>
          </w:p>
        </w:tc>
        <w:tc>
          <w:tcPr>
            <w:tcW w:w="1448" w:type="dxa"/>
            <w:vAlign w:val="center"/>
          </w:tcPr>
          <w:p w:rsidR="0089421D" w:rsidRPr="00EF4191" w:rsidRDefault="0089421D" w:rsidP="00EF4191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191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3E1BFA">
              <w:rPr>
                <w:rFonts w:ascii="Times New Roman" w:hAnsi="Times New Roman"/>
                <w:sz w:val="24"/>
                <w:szCs w:val="24"/>
              </w:rPr>
              <w:t>п</w:t>
            </w:r>
            <w:r w:rsidRPr="003504B5">
              <w:rPr>
                <w:rFonts w:ascii="Times New Roman" w:hAnsi="Times New Roman"/>
                <w:sz w:val="24"/>
                <w:szCs w:val="24"/>
              </w:rPr>
              <w:t xml:space="preserve">рочность на сжатие при 10 %-ной </w:t>
            </w:r>
            <w:proofErr w:type="gramStart"/>
            <w:r w:rsidRPr="003504B5">
              <w:rPr>
                <w:rFonts w:ascii="Times New Roman" w:hAnsi="Times New Roman"/>
                <w:sz w:val="24"/>
                <w:szCs w:val="24"/>
              </w:rPr>
              <w:t>относи</w:t>
            </w:r>
            <w:r w:rsidR="00A31A9D">
              <w:rPr>
                <w:rFonts w:ascii="Times New Roman" w:hAnsi="Times New Roman"/>
                <w:sz w:val="24"/>
                <w:szCs w:val="24"/>
              </w:rPr>
              <w:t>-</w:t>
            </w:r>
            <w:r w:rsidRPr="003504B5">
              <w:rPr>
                <w:rFonts w:ascii="Times New Roman" w:hAnsi="Times New Roman"/>
                <w:sz w:val="24"/>
                <w:szCs w:val="24"/>
              </w:rPr>
              <w:t>тельной</w:t>
            </w:r>
            <w:proofErr w:type="gramEnd"/>
            <w:r w:rsidRPr="00350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4B5">
              <w:rPr>
                <w:rFonts w:ascii="Times New Roman" w:hAnsi="Times New Roman"/>
                <w:sz w:val="24"/>
                <w:szCs w:val="24"/>
              </w:rPr>
              <w:t>деформа</w:t>
            </w:r>
            <w:r w:rsidR="001D34EA">
              <w:rPr>
                <w:rFonts w:ascii="Times New Roman" w:hAnsi="Times New Roman"/>
                <w:sz w:val="24"/>
                <w:szCs w:val="24"/>
              </w:rPr>
              <w:t>-</w:t>
            </w:r>
            <w:r w:rsidRPr="003504B5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1D34EA">
              <w:rPr>
                <w:rFonts w:ascii="Times New Roman" w:hAnsi="Times New Roman"/>
                <w:sz w:val="24"/>
                <w:szCs w:val="24"/>
              </w:rPr>
              <w:t xml:space="preserve"> в серии</w:t>
            </w:r>
            <w:r w:rsidRPr="003504B5">
              <w:rPr>
                <w:rFonts w:ascii="Times New Roman" w:hAnsi="Times New Roman"/>
                <w:sz w:val="24"/>
                <w:szCs w:val="24"/>
              </w:rPr>
              <w:t>, кПа</w:t>
            </w:r>
          </w:p>
        </w:tc>
      </w:tr>
      <w:tr w:rsidR="0089421D" w:rsidRPr="0068741D" w:rsidTr="004819AD">
        <w:trPr>
          <w:trHeight w:val="276"/>
          <w:jc w:val="center"/>
        </w:trPr>
        <w:tc>
          <w:tcPr>
            <w:tcW w:w="709" w:type="dxa"/>
            <w:vAlign w:val="center"/>
          </w:tcPr>
          <w:p w:rsidR="0089421D" w:rsidRPr="003654B3" w:rsidRDefault="0089421D" w:rsidP="00085D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89421D" w:rsidRPr="003654B3" w:rsidRDefault="00095484" w:rsidP="00085D9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7" w:type="dxa"/>
            <w:vAlign w:val="center"/>
          </w:tcPr>
          <w:p w:rsidR="0089421D" w:rsidRPr="003654B3" w:rsidRDefault="00095484" w:rsidP="00085D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89421D" w:rsidRPr="003654B3" w:rsidRDefault="00095484" w:rsidP="00085D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89421D" w:rsidRPr="00EF4191" w:rsidRDefault="00095484" w:rsidP="00085D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8" w:type="dxa"/>
            <w:vAlign w:val="center"/>
          </w:tcPr>
          <w:p w:rsidR="0089421D" w:rsidRPr="00EF4191" w:rsidRDefault="00095484" w:rsidP="00085D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0" w:type="dxa"/>
            <w:vAlign w:val="center"/>
          </w:tcPr>
          <w:p w:rsidR="0089421D" w:rsidRPr="00EF4191" w:rsidRDefault="00095484" w:rsidP="00085D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89421D" w:rsidRPr="00EF4191" w:rsidRDefault="00095484" w:rsidP="00EF4191">
            <w:pPr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89421D" w:rsidRPr="00EF4191" w:rsidRDefault="00095484" w:rsidP="008C6494">
            <w:pPr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47" w:type="dxa"/>
            <w:vAlign w:val="center"/>
          </w:tcPr>
          <w:p w:rsidR="0089421D" w:rsidRPr="00EF4191" w:rsidRDefault="0089421D" w:rsidP="008C6494">
            <w:pPr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EF4191">
              <w:rPr>
                <w:rFonts w:ascii="Times New Roman" w:hAnsi="Times New Roman"/>
                <w:color w:val="000000"/>
              </w:rPr>
              <w:t>1</w:t>
            </w:r>
            <w:r w:rsidR="000954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89421D" w:rsidRPr="00EF4191" w:rsidRDefault="0089421D" w:rsidP="008C6494">
            <w:pPr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EF4191">
              <w:rPr>
                <w:rFonts w:ascii="Times New Roman" w:hAnsi="Times New Roman"/>
                <w:color w:val="000000"/>
              </w:rPr>
              <w:t>1</w:t>
            </w:r>
            <w:r w:rsidR="000954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8" w:type="dxa"/>
            <w:vAlign w:val="center"/>
          </w:tcPr>
          <w:p w:rsidR="0089421D" w:rsidRPr="00EF4191" w:rsidRDefault="0089421D" w:rsidP="00EF4191">
            <w:pPr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9548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275B96" w:rsidRPr="0068741D" w:rsidTr="004C2A57">
        <w:trPr>
          <w:trHeight w:val="276"/>
          <w:jc w:val="center"/>
        </w:trPr>
        <w:tc>
          <w:tcPr>
            <w:tcW w:w="709" w:type="dxa"/>
            <w:vMerge w:val="restart"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sz w:val="24"/>
                <w:szCs w:val="24"/>
              </w:rPr>
              <w:t>03.03.</w:t>
            </w:r>
            <w:r w:rsidR="004C2A57">
              <w:rPr>
                <w:rFonts w:ascii="Times New Roman" w:hAnsi="Times New Roman"/>
                <w:sz w:val="24"/>
                <w:szCs w:val="24"/>
              </w:rPr>
              <w:t>20</w:t>
            </w:r>
            <w:r w:rsidRPr="007F77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4" w:type="dxa"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1/1</w:t>
            </w:r>
            <w:proofErr w:type="gramStart"/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897" w:type="dxa"/>
            <w:vMerge w:val="restart"/>
            <w:vAlign w:val="center"/>
          </w:tcPr>
          <w:p w:rsidR="00275B96" w:rsidRPr="007F779B" w:rsidRDefault="00307F28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75B96"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dxa"/>
            <w:vMerge w:val="restart"/>
            <w:vAlign w:val="center"/>
          </w:tcPr>
          <w:p w:rsidR="00275B96" w:rsidRPr="007F779B" w:rsidRDefault="002D014F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75B96"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vMerge w:val="restart"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8.04.2022</w:t>
            </w:r>
          </w:p>
        </w:tc>
        <w:tc>
          <w:tcPr>
            <w:tcW w:w="968" w:type="dxa"/>
            <w:vAlign w:val="center"/>
          </w:tcPr>
          <w:p w:rsidR="00275B96" w:rsidRPr="007F779B" w:rsidRDefault="00275B96" w:rsidP="004C2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0" w:type="dxa"/>
            <w:vAlign w:val="center"/>
          </w:tcPr>
          <w:p w:rsidR="00275B96" w:rsidRPr="007F779B" w:rsidRDefault="00275B96" w:rsidP="004819A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10,1×9,9×9,9</w:t>
            </w:r>
          </w:p>
        </w:tc>
        <w:tc>
          <w:tcPr>
            <w:tcW w:w="1134" w:type="dxa"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275B96" w:rsidRPr="007F779B" w:rsidRDefault="00275B96" w:rsidP="003504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447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559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448" w:type="dxa"/>
            <w:vMerge w:val="restart"/>
            <w:vAlign w:val="center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</w:tr>
      <w:tr w:rsidR="00275B96" w:rsidRPr="0068741D" w:rsidTr="004C2A57">
        <w:trPr>
          <w:trHeight w:val="276"/>
          <w:jc w:val="center"/>
        </w:trPr>
        <w:tc>
          <w:tcPr>
            <w:tcW w:w="709" w:type="dxa"/>
            <w:vMerge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1/2</w:t>
            </w:r>
            <w:proofErr w:type="gramStart"/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897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275B96" w:rsidRPr="007F779B" w:rsidRDefault="00275B96" w:rsidP="004C2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0" w:type="dxa"/>
            <w:vAlign w:val="center"/>
          </w:tcPr>
          <w:p w:rsidR="00275B96" w:rsidRPr="007F779B" w:rsidRDefault="00275B96" w:rsidP="004819A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10,1×10,0×10,0</w:t>
            </w:r>
          </w:p>
        </w:tc>
        <w:tc>
          <w:tcPr>
            <w:tcW w:w="1134" w:type="dxa"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275B96" w:rsidRPr="007F779B" w:rsidRDefault="00275B96" w:rsidP="003504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559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41,</w:t>
            </w:r>
            <w:r w:rsidR="004C2A5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  <w:vMerge/>
            <w:vAlign w:val="center"/>
          </w:tcPr>
          <w:p w:rsidR="00275B96" w:rsidRPr="00275B96" w:rsidRDefault="00275B96" w:rsidP="00275B9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B96" w:rsidRPr="0068741D" w:rsidTr="004C2A57">
        <w:trPr>
          <w:trHeight w:val="276"/>
          <w:jc w:val="center"/>
        </w:trPr>
        <w:tc>
          <w:tcPr>
            <w:tcW w:w="709" w:type="dxa"/>
            <w:vMerge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1/3</w:t>
            </w:r>
            <w:proofErr w:type="gramStart"/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897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275B96" w:rsidRPr="007F779B" w:rsidRDefault="00275B96" w:rsidP="004C2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0" w:type="dxa"/>
            <w:vAlign w:val="center"/>
          </w:tcPr>
          <w:p w:rsidR="00275B96" w:rsidRPr="007F779B" w:rsidRDefault="00275B96" w:rsidP="004819A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10,1×10,0×10,0</w:t>
            </w:r>
          </w:p>
        </w:tc>
        <w:tc>
          <w:tcPr>
            <w:tcW w:w="1134" w:type="dxa"/>
            <w:vAlign w:val="center"/>
          </w:tcPr>
          <w:p w:rsidR="00275B96" w:rsidRPr="007F779B" w:rsidRDefault="00CB65FE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275B96" w:rsidRPr="007F779B" w:rsidRDefault="00275B96" w:rsidP="003504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7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448" w:type="dxa"/>
            <w:vMerge/>
            <w:vAlign w:val="center"/>
          </w:tcPr>
          <w:p w:rsidR="00275B96" w:rsidRPr="00275B96" w:rsidRDefault="00275B96" w:rsidP="00275B9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B96" w:rsidRPr="0068741D" w:rsidTr="004C2A57">
        <w:trPr>
          <w:trHeight w:val="276"/>
          <w:jc w:val="center"/>
        </w:trPr>
        <w:tc>
          <w:tcPr>
            <w:tcW w:w="709" w:type="dxa"/>
            <w:vMerge w:val="restart"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sz w:val="24"/>
                <w:szCs w:val="24"/>
              </w:rPr>
              <w:t>03.03.</w:t>
            </w:r>
            <w:r w:rsidR="004C2A57">
              <w:rPr>
                <w:rFonts w:ascii="Times New Roman" w:hAnsi="Times New Roman"/>
                <w:sz w:val="24"/>
                <w:szCs w:val="24"/>
              </w:rPr>
              <w:t>20</w:t>
            </w:r>
            <w:r w:rsidRPr="007F77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4" w:type="dxa"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2/1</w:t>
            </w:r>
            <w:proofErr w:type="gramStart"/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897" w:type="dxa"/>
            <w:vMerge w:val="restart"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23" w:type="dxa"/>
            <w:vMerge w:val="restart"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9" w:type="dxa"/>
            <w:vMerge w:val="restart"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8.04.2022</w:t>
            </w:r>
          </w:p>
        </w:tc>
        <w:tc>
          <w:tcPr>
            <w:tcW w:w="968" w:type="dxa"/>
            <w:vAlign w:val="center"/>
          </w:tcPr>
          <w:p w:rsidR="00275B96" w:rsidRPr="007F779B" w:rsidRDefault="00275B96" w:rsidP="004C2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40" w:type="dxa"/>
            <w:vAlign w:val="center"/>
          </w:tcPr>
          <w:p w:rsidR="00275B96" w:rsidRPr="007F779B" w:rsidRDefault="00275B96" w:rsidP="004819A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10,2×10,1×9,9</w:t>
            </w:r>
          </w:p>
        </w:tc>
        <w:tc>
          <w:tcPr>
            <w:tcW w:w="1134" w:type="dxa"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  <w:vAlign w:val="center"/>
          </w:tcPr>
          <w:p w:rsidR="00275B96" w:rsidRPr="007F779B" w:rsidRDefault="00275B96" w:rsidP="003504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559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448" w:type="dxa"/>
            <w:vMerge w:val="restart"/>
            <w:vAlign w:val="center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67,</w:t>
            </w:r>
            <w:r w:rsidR="004C2A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75B96" w:rsidRPr="0068741D" w:rsidTr="004C2A57">
        <w:trPr>
          <w:trHeight w:val="276"/>
          <w:jc w:val="center"/>
        </w:trPr>
        <w:tc>
          <w:tcPr>
            <w:tcW w:w="709" w:type="dxa"/>
            <w:vMerge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2/2</w:t>
            </w:r>
            <w:proofErr w:type="gramStart"/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897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275B96" w:rsidRPr="007F779B" w:rsidRDefault="00275B96" w:rsidP="004C2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40" w:type="dxa"/>
            <w:vAlign w:val="center"/>
          </w:tcPr>
          <w:p w:rsidR="00275B96" w:rsidRPr="007F779B" w:rsidRDefault="00275B96" w:rsidP="004819A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9,9×9,9×10,0</w:t>
            </w:r>
          </w:p>
        </w:tc>
        <w:tc>
          <w:tcPr>
            <w:tcW w:w="1134" w:type="dxa"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vAlign w:val="center"/>
          </w:tcPr>
          <w:p w:rsidR="00275B96" w:rsidRPr="007F779B" w:rsidRDefault="00275B96" w:rsidP="003504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47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559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69,</w:t>
            </w:r>
            <w:r w:rsidR="004C2A5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8" w:type="dxa"/>
            <w:vMerge/>
            <w:vAlign w:val="center"/>
          </w:tcPr>
          <w:p w:rsidR="00275B96" w:rsidRPr="00275B96" w:rsidRDefault="00275B96" w:rsidP="00275B9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B96" w:rsidRPr="0068741D" w:rsidTr="004C2A57">
        <w:trPr>
          <w:trHeight w:val="276"/>
          <w:jc w:val="center"/>
        </w:trPr>
        <w:tc>
          <w:tcPr>
            <w:tcW w:w="709" w:type="dxa"/>
            <w:vMerge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2/3</w:t>
            </w:r>
            <w:proofErr w:type="gramStart"/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897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275B96" w:rsidRPr="007F779B" w:rsidRDefault="00275B96" w:rsidP="004C2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0" w:type="dxa"/>
            <w:vAlign w:val="center"/>
          </w:tcPr>
          <w:p w:rsidR="00275B96" w:rsidRPr="007F779B" w:rsidRDefault="00275B96" w:rsidP="004819A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9,9×9,9×10,0</w:t>
            </w:r>
          </w:p>
        </w:tc>
        <w:tc>
          <w:tcPr>
            <w:tcW w:w="1134" w:type="dxa"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76" w:type="dxa"/>
            <w:vAlign w:val="center"/>
          </w:tcPr>
          <w:p w:rsidR="00275B96" w:rsidRPr="007F779B" w:rsidRDefault="00275B96" w:rsidP="003504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447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559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68,</w:t>
            </w:r>
            <w:r w:rsidR="004C2A5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8" w:type="dxa"/>
            <w:vMerge/>
            <w:vAlign w:val="center"/>
          </w:tcPr>
          <w:p w:rsidR="00275B96" w:rsidRPr="00275B96" w:rsidRDefault="00275B96" w:rsidP="00275B9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B96" w:rsidRPr="0068741D" w:rsidTr="004C2A57">
        <w:trPr>
          <w:trHeight w:val="276"/>
          <w:jc w:val="center"/>
        </w:trPr>
        <w:tc>
          <w:tcPr>
            <w:tcW w:w="709" w:type="dxa"/>
            <w:vMerge w:val="restart"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sz w:val="24"/>
                <w:szCs w:val="24"/>
              </w:rPr>
              <w:t>03.03.</w:t>
            </w:r>
            <w:r w:rsidR="004C2A57">
              <w:rPr>
                <w:rFonts w:ascii="Times New Roman" w:hAnsi="Times New Roman"/>
                <w:sz w:val="24"/>
                <w:szCs w:val="24"/>
              </w:rPr>
              <w:t>20</w:t>
            </w:r>
            <w:r w:rsidRPr="007F77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4" w:type="dxa"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1/1/Н</w:t>
            </w:r>
          </w:p>
        </w:tc>
        <w:tc>
          <w:tcPr>
            <w:tcW w:w="897" w:type="dxa"/>
            <w:vMerge w:val="restart"/>
            <w:vAlign w:val="center"/>
          </w:tcPr>
          <w:p w:rsidR="00275B96" w:rsidRPr="007F779B" w:rsidRDefault="00307F28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75B96"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dxa"/>
            <w:vMerge w:val="restart"/>
            <w:vAlign w:val="center"/>
          </w:tcPr>
          <w:p w:rsidR="00275B96" w:rsidRPr="007F779B" w:rsidRDefault="002D014F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75B96"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vMerge w:val="restart"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8.04.2022</w:t>
            </w:r>
          </w:p>
        </w:tc>
        <w:tc>
          <w:tcPr>
            <w:tcW w:w="968" w:type="dxa"/>
            <w:vAlign w:val="center"/>
          </w:tcPr>
          <w:p w:rsidR="00275B96" w:rsidRPr="007F779B" w:rsidRDefault="00275B96" w:rsidP="004C2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B65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vAlign w:val="center"/>
          </w:tcPr>
          <w:p w:rsidR="00275B96" w:rsidRPr="007F779B" w:rsidRDefault="00275B96" w:rsidP="004819A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10,1×9,9×9,9</w:t>
            </w:r>
          </w:p>
        </w:tc>
        <w:tc>
          <w:tcPr>
            <w:tcW w:w="1134" w:type="dxa"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275B96" w:rsidRPr="007F779B" w:rsidRDefault="00275B96" w:rsidP="003504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47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559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448" w:type="dxa"/>
            <w:vMerge w:val="restart"/>
            <w:vAlign w:val="center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32,</w:t>
            </w:r>
            <w:r w:rsidR="004C2A5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75B96" w:rsidRPr="0068741D" w:rsidTr="004C2A57">
        <w:trPr>
          <w:trHeight w:val="276"/>
          <w:jc w:val="center"/>
        </w:trPr>
        <w:tc>
          <w:tcPr>
            <w:tcW w:w="709" w:type="dxa"/>
            <w:vMerge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1/2/Н</w:t>
            </w:r>
          </w:p>
        </w:tc>
        <w:tc>
          <w:tcPr>
            <w:tcW w:w="897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275B96" w:rsidRPr="007F779B" w:rsidRDefault="00275B96" w:rsidP="004C2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B65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vAlign w:val="center"/>
          </w:tcPr>
          <w:p w:rsidR="00275B96" w:rsidRPr="007F779B" w:rsidRDefault="00275B96" w:rsidP="004819A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10,0×10,0×9,9</w:t>
            </w:r>
          </w:p>
        </w:tc>
        <w:tc>
          <w:tcPr>
            <w:tcW w:w="1134" w:type="dxa"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275B96" w:rsidRPr="007F779B" w:rsidRDefault="00275B96" w:rsidP="003504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447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559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36,</w:t>
            </w:r>
            <w:r w:rsidR="004C2A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8" w:type="dxa"/>
            <w:vMerge/>
            <w:vAlign w:val="center"/>
          </w:tcPr>
          <w:p w:rsidR="00275B96" w:rsidRPr="00275B96" w:rsidRDefault="00275B96" w:rsidP="00275B9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B96" w:rsidRPr="0068741D" w:rsidTr="004C2A57">
        <w:trPr>
          <w:trHeight w:val="276"/>
          <w:jc w:val="center"/>
        </w:trPr>
        <w:tc>
          <w:tcPr>
            <w:tcW w:w="709" w:type="dxa"/>
            <w:vMerge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1/3/Н</w:t>
            </w:r>
          </w:p>
        </w:tc>
        <w:tc>
          <w:tcPr>
            <w:tcW w:w="897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275B96" w:rsidRPr="007F779B" w:rsidRDefault="00275B96" w:rsidP="004C2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B65F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0" w:type="dxa"/>
            <w:vAlign w:val="center"/>
          </w:tcPr>
          <w:p w:rsidR="00275B96" w:rsidRPr="007F779B" w:rsidRDefault="00275B96" w:rsidP="004819A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10,1×9,9×10,1</w:t>
            </w:r>
          </w:p>
        </w:tc>
        <w:tc>
          <w:tcPr>
            <w:tcW w:w="1134" w:type="dxa"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275B96" w:rsidRPr="007F779B" w:rsidRDefault="00275B96" w:rsidP="003504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47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559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448" w:type="dxa"/>
            <w:vMerge/>
            <w:vAlign w:val="center"/>
          </w:tcPr>
          <w:p w:rsidR="00275B96" w:rsidRPr="00275B96" w:rsidRDefault="00275B96" w:rsidP="00275B9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B96" w:rsidRPr="0068741D" w:rsidTr="004C2A57">
        <w:trPr>
          <w:trHeight w:val="70"/>
          <w:jc w:val="center"/>
        </w:trPr>
        <w:tc>
          <w:tcPr>
            <w:tcW w:w="709" w:type="dxa"/>
            <w:vMerge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1/4/Н</w:t>
            </w:r>
          </w:p>
        </w:tc>
        <w:tc>
          <w:tcPr>
            <w:tcW w:w="897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275B96" w:rsidRPr="007F779B" w:rsidRDefault="00275B96" w:rsidP="004C2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B65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vAlign w:val="center"/>
          </w:tcPr>
          <w:p w:rsidR="00275B96" w:rsidRPr="007F779B" w:rsidRDefault="00275B96" w:rsidP="004819A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9,7×10,0×10,1</w:t>
            </w:r>
          </w:p>
        </w:tc>
        <w:tc>
          <w:tcPr>
            <w:tcW w:w="1134" w:type="dxa"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275B96" w:rsidRPr="007F779B" w:rsidRDefault="00275B96" w:rsidP="003504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447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559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C2A57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48" w:type="dxa"/>
            <w:vMerge/>
            <w:vAlign w:val="center"/>
          </w:tcPr>
          <w:p w:rsidR="00275B96" w:rsidRPr="00275B96" w:rsidRDefault="00275B96" w:rsidP="00275B9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B96" w:rsidRPr="0068741D" w:rsidTr="004C2A57">
        <w:trPr>
          <w:trHeight w:val="276"/>
          <w:jc w:val="center"/>
        </w:trPr>
        <w:tc>
          <w:tcPr>
            <w:tcW w:w="709" w:type="dxa"/>
            <w:vMerge w:val="restart"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sz w:val="24"/>
                <w:szCs w:val="24"/>
              </w:rPr>
              <w:t>03.03.</w:t>
            </w:r>
            <w:r w:rsidR="004C2A57">
              <w:rPr>
                <w:rFonts w:ascii="Times New Roman" w:hAnsi="Times New Roman"/>
                <w:sz w:val="24"/>
                <w:szCs w:val="24"/>
              </w:rPr>
              <w:t>20</w:t>
            </w:r>
            <w:r w:rsidRPr="007F77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4" w:type="dxa"/>
            <w:vAlign w:val="center"/>
          </w:tcPr>
          <w:p w:rsidR="00275B96" w:rsidRPr="007F779B" w:rsidRDefault="00275B96" w:rsidP="007F779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2/1/Н</w:t>
            </w:r>
          </w:p>
        </w:tc>
        <w:tc>
          <w:tcPr>
            <w:tcW w:w="897" w:type="dxa"/>
            <w:vMerge w:val="restart"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23" w:type="dxa"/>
            <w:vMerge w:val="restart"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9" w:type="dxa"/>
            <w:vMerge w:val="restart"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8.04.2022</w:t>
            </w:r>
          </w:p>
        </w:tc>
        <w:tc>
          <w:tcPr>
            <w:tcW w:w="968" w:type="dxa"/>
            <w:vAlign w:val="center"/>
          </w:tcPr>
          <w:p w:rsidR="00275B96" w:rsidRPr="007F779B" w:rsidRDefault="00275B96" w:rsidP="004C2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B65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vAlign w:val="center"/>
          </w:tcPr>
          <w:p w:rsidR="00275B96" w:rsidRPr="007F779B" w:rsidRDefault="00275B96" w:rsidP="004819A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9,9×10,0×10,0</w:t>
            </w:r>
          </w:p>
        </w:tc>
        <w:tc>
          <w:tcPr>
            <w:tcW w:w="1134" w:type="dxa"/>
            <w:vAlign w:val="center"/>
          </w:tcPr>
          <w:p w:rsidR="00275B96" w:rsidRPr="007F779B" w:rsidRDefault="00275B96" w:rsidP="007F7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  <w:vAlign w:val="center"/>
          </w:tcPr>
          <w:p w:rsidR="00275B96" w:rsidRPr="007F779B" w:rsidRDefault="00275B96" w:rsidP="003504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79B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7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559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C2A57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48" w:type="dxa"/>
            <w:vMerge w:val="restart"/>
            <w:vAlign w:val="center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61,</w:t>
            </w:r>
            <w:r w:rsidR="004C2A5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75B96" w:rsidRPr="0068741D" w:rsidTr="004C2A57">
        <w:trPr>
          <w:trHeight w:val="147"/>
          <w:jc w:val="center"/>
        </w:trPr>
        <w:tc>
          <w:tcPr>
            <w:tcW w:w="709" w:type="dxa"/>
            <w:vMerge/>
            <w:vAlign w:val="center"/>
          </w:tcPr>
          <w:p w:rsidR="00275B96" w:rsidRPr="0068741D" w:rsidRDefault="00275B96" w:rsidP="00085D9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75B96" w:rsidRPr="00D67F11" w:rsidRDefault="00275B96" w:rsidP="00794C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67F11">
              <w:rPr>
                <w:rFonts w:ascii="Times New Roman" w:hAnsi="Times New Roman"/>
                <w:color w:val="000000"/>
                <w:sz w:val="24"/>
                <w:szCs w:val="24"/>
              </w:rPr>
              <w:t>/2/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97" w:type="dxa"/>
            <w:vMerge/>
            <w:vAlign w:val="center"/>
          </w:tcPr>
          <w:p w:rsidR="00275B96" w:rsidRPr="0068741D" w:rsidRDefault="00275B96" w:rsidP="00085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275B96" w:rsidRPr="0068741D" w:rsidRDefault="00275B96" w:rsidP="00085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vAlign w:val="center"/>
          </w:tcPr>
          <w:p w:rsidR="00275B96" w:rsidRPr="0068741D" w:rsidRDefault="00275B96" w:rsidP="00085D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275B96" w:rsidRPr="00D64754" w:rsidRDefault="00275B96" w:rsidP="004C2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7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B65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vAlign w:val="center"/>
          </w:tcPr>
          <w:p w:rsidR="00275B96" w:rsidRPr="0068741D" w:rsidRDefault="00275B96" w:rsidP="004819A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9,9×9,9×10,0</w:t>
            </w:r>
          </w:p>
        </w:tc>
        <w:tc>
          <w:tcPr>
            <w:tcW w:w="1134" w:type="dxa"/>
            <w:vAlign w:val="center"/>
          </w:tcPr>
          <w:p w:rsidR="00275B96" w:rsidRPr="00EF4191" w:rsidRDefault="00275B96" w:rsidP="00EF41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191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  <w:vAlign w:val="bottom"/>
          </w:tcPr>
          <w:p w:rsidR="00275B96" w:rsidRPr="00334D42" w:rsidRDefault="00275B96" w:rsidP="003504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D42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47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559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60,</w:t>
            </w:r>
            <w:r w:rsidR="004C2A5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8" w:type="dxa"/>
            <w:vMerge/>
          </w:tcPr>
          <w:p w:rsidR="00275B96" w:rsidRPr="0068741D" w:rsidRDefault="00275B96" w:rsidP="00085D9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5B96" w:rsidRPr="0068741D" w:rsidTr="004C2A57">
        <w:trPr>
          <w:trHeight w:val="147"/>
          <w:jc w:val="center"/>
        </w:trPr>
        <w:tc>
          <w:tcPr>
            <w:tcW w:w="709" w:type="dxa"/>
            <w:vMerge/>
            <w:vAlign w:val="center"/>
          </w:tcPr>
          <w:p w:rsidR="00275B96" w:rsidRPr="0068741D" w:rsidRDefault="00275B96" w:rsidP="00085D9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75B96" w:rsidRPr="00D67F11" w:rsidRDefault="00275B96" w:rsidP="00794C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67F11">
              <w:rPr>
                <w:rFonts w:ascii="Times New Roman" w:hAnsi="Times New Roman"/>
                <w:color w:val="000000"/>
                <w:sz w:val="24"/>
                <w:szCs w:val="24"/>
              </w:rPr>
              <w:t>/3/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97" w:type="dxa"/>
            <w:vMerge/>
            <w:vAlign w:val="center"/>
          </w:tcPr>
          <w:p w:rsidR="00275B96" w:rsidRPr="0068741D" w:rsidRDefault="00275B96" w:rsidP="0008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275B96" w:rsidRPr="0068741D" w:rsidRDefault="00275B96" w:rsidP="0008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vAlign w:val="center"/>
          </w:tcPr>
          <w:p w:rsidR="00275B96" w:rsidRPr="0068741D" w:rsidRDefault="00275B96" w:rsidP="0008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275B96" w:rsidRPr="00D64754" w:rsidRDefault="00275B96" w:rsidP="004C2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7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B65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vAlign w:val="center"/>
          </w:tcPr>
          <w:p w:rsidR="00275B96" w:rsidRPr="00CB65FE" w:rsidRDefault="00275B96" w:rsidP="004819A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5FE">
              <w:rPr>
                <w:rFonts w:ascii="Times New Roman" w:hAnsi="Times New Roman"/>
                <w:color w:val="000000"/>
                <w:sz w:val="24"/>
                <w:szCs w:val="24"/>
              </w:rPr>
              <w:t>9,9×10,0×10,0</w:t>
            </w:r>
          </w:p>
        </w:tc>
        <w:tc>
          <w:tcPr>
            <w:tcW w:w="1134" w:type="dxa"/>
            <w:vAlign w:val="center"/>
          </w:tcPr>
          <w:p w:rsidR="00275B96" w:rsidRPr="00CB65FE" w:rsidRDefault="00275B96" w:rsidP="00EF41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5FE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vAlign w:val="bottom"/>
          </w:tcPr>
          <w:p w:rsidR="00275B96" w:rsidRPr="00334D42" w:rsidRDefault="00275B96" w:rsidP="003504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D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7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559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58,</w:t>
            </w:r>
            <w:r w:rsidR="004C2A5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8" w:type="dxa"/>
            <w:vMerge/>
          </w:tcPr>
          <w:p w:rsidR="00275B96" w:rsidRPr="0068741D" w:rsidRDefault="00275B96" w:rsidP="00085D9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5B96" w:rsidRPr="0068741D" w:rsidTr="004C2A57">
        <w:trPr>
          <w:trHeight w:val="147"/>
          <w:jc w:val="center"/>
        </w:trPr>
        <w:tc>
          <w:tcPr>
            <w:tcW w:w="709" w:type="dxa"/>
            <w:vMerge/>
            <w:vAlign w:val="center"/>
          </w:tcPr>
          <w:p w:rsidR="00275B96" w:rsidRPr="0068741D" w:rsidRDefault="00275B96" w:rsidP="00085D9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275B96" w:rsidRPr="00D67F11" w:rsidRDefault="00275B96" w:rsidP="00794C2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67F11">
              <w:rPr>
                <w:rFonts w:ascii="Times New Roman" w:hAnsi="Times New Roman"/>
                <w:color w:val="000000"/>
                <w:sz w:val="24"/>
                <w:szCs w:val="24"/>
              </w:rPr>
              <w:t>/4/Н</w:t>
            </w:r>
          </w:p>
        </w:tc>
        <w:tc>
          <w:tcPr>
            <w:tcW w:w="897" w:type="dxa"/>
            <w:vMerge/>
            <w:vAlign w:val="center"/>
          </w:tcPr>
          <w:p w:rsidR="00275B96" w:rsidRPr="0068741D" w:rsidRDefault="00275B96" w:rsidP="0008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275B96" w:rsidRPr="0068741D" w:rsidRDefault="00275B96" w:rsidP="0008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vAlign w:val="center"/>
          </w:tcPr>
          <w:p w:rsidR="00275B96" w:rsidRPr="0068741D" w:rsidRDefault="00275B96" w:rsidP="00085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275B96" w:rsidRPr="00D64754" w:rsidRDefault="00275B96" w:rsidP="004C2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75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B65F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0" w:type="dxa"/>
            <w:vAlign w:val="center"/>
          </w:tcPr>
          <w:p w:rsidR="00275B96" w:rsidRPr="00CB65FE" w:rsidRDefault="00275B96" w:rsidP="004819A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5FE">
              <w:rPr>
                <w:rFonts w:ascii="Times New Roman" w:hAnsi="Times New Roman"/>
                <w:color w:val="000000"/>
                <w:sz w:val="24"/>
                <w:szCs w:val="24"/>
              </w:rPr>
              <w:t>9,9×10,0×9,9</w:t>
            </w:r>
          </w:p>
        </w:tc>
        <w:tc>
          <w:tcPr>
            <w:tcW w:w="1134" w:type="dxa"/>
            <w:vAlign w:val="center"/>
          </w:tcPr>
          <w:p w:rsidR="00275B96" w:rsidRPr="00CB65FE" w:rsidRDefault="00275B96" w:rsidP="00EF41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5F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275B96" w:rsidRPr="00334D42" w:rsidRDefault="00275B96" w:rsidP="003504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47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559" w:type="dxa"/>
            <w:vAlign w:val="bottom"/>
          </w:tcPr>
          <w:p w:rsidR="00275B96" w:rsidRPr="00275B96" w:rsidRDefault="00275B96" w:rsidP="00275B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B96"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448" w:type="dxa"/>
            <w:vMerge/>
          </w:tcPr>
          <w:p w:rsidR="00275B96" w:rsidRPr="0068741D" w:rsidRDefault="00275B96" w:rsidP="00085D9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25AF4" w:rsidRDefault="00725AF4" w:rsidP="00491331">
      <w:pPr>
        <w:pageBreakBefore/>
        <w:ind w:right="-57"/>
        <w:sectPr w:rsidR="00725AF4" w:rsidSect="00725AF4">
          <w:footnotePr>
            <w:pos w:val="beneathText"/>
          </w:footnotePr>
          <w:pgSz w:w="16837" w:h="11905" w:orient="landscape"/>
          <w:pgMar w:top="1418" w:right="851" w:bottom="567" w:left="851" w:header="720" w:footer="454" w:gutter="0"/>
          <w:cols w:space="720"/>
          <w:docGrid w:linePitch="360"/>
        </w:sectPr>
      </w:pPr>
    </w:p>
    <w:p w:rsidR="003A7CBE" w:rsidRDefault="003A7CBE" w:rsidP="001003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Примечания</w:t>
      </w:r>
    </w:p>
    <w:p w:rsidR="002512BB" w:rsidRPr="002512BB" w:rsidRDefault="00042FE4" w:rsidP="0010032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="001B7FDE">
        <w:rPr>
          <w:sz w:val="24"/>
          <w:szCs w:val="24"/>
        </w:rPr>
        <w:t>Условное обоз</w:t>
      </w:r>
      <w:r w:rsidRPr="00042FE4">
        <w:rPr>
          <w:sz w:val="24"/>
          <w:szCs w:val="24"/>
        </w:rPr>
        <w:t>начение и</w:t>
      </w:r>
      <w:r w:rsidR="00594AFF">
        <w:rPr>
          <w:sz w:val="24"/>
          <w:szCs w:val="24"/>
        </w:rPr>
        <w:t xml:space="preserve">спытываемых образцов: «1» – </w:t>
      </w:r>
      <w:r w:rsidRPr="00042FE4">
        <w:rPr>
          <w:sz w:val="24"/>
          <w:szCs w:val="24"/>
        </w:rPr>
        <w:t xml:space="preserve">полистиролбетон ThermoWhite </w:t>
      </w:r>
      <w:r w:rsidRPr="00042FE4">
        <w:rPr>
          <w:sz w:val="24"/>
          <w:szCs w:val="24"/>
          <w:lang w:val="en-US"/>
        </w:rPr>
        <w:t>WD</w:t>
      </w:r>
      <w:r w:rsidR="00594AFF">
        <w:rPr>
          <w:sz w:val="24"/>
          <w:szCs w:val="24"/>
        </w:rPr>
        <w:t xml:space="preserve"> 70, «2» –</w:t>
      </w:r>
      <w:r w:rsidRPr="00042FE4">
        <w:rPr>
          <w:sz w:val="24"/>
          <w:szCs w:val="24"/>
        </w:rPr>
        <w:t xml:space="preserve">полистиролбетон ThermoWhite </w:t>
      </w:r>
      <w:r w:rsidRPr="00042FE4">
        <w:rPr>
          <w:sz w:val="24"/>
          <w:szCs w:val="24"/>
          <w:lang w:val="en-US"/>
        </w:rPr>
        <w:t>WD</w:t>
      </w:r>
      <w:r w:rsidR="00B57E35">
        <w:rPr>
          <w:sz w:val="24"/>
          <w:szCs w:val="24"/>
        </w:rPr>
        <w:t xml:space="preserve"> 100</w:t>
      </w:r>
      <w:r w:rsidRPr="00042FE4">
        <w:rPr>
          <w:sz w:val="24"/>
          <w:szCs w:val="24"/>
        </w:rPr>
        <w:t>, вторая цифра обозначает номер образца.</w:t>
      </w:r>
      <w:r>
        <w:rPr>
          <w:sz w:val="24"/>
          <w:szCs w:val="24"/>
        </w:rPr>
        <w:t xml:space="preserve"> </w:t>
      </w:r>
      <w:r w:rsidR="002512BB" w:rsidRPr="002512BB">
        <w:rPr>
          <w:sz w:val="24"/>
          <w:szCs w:val="24"/>
        </w:rPr>
        <w:t>Буква «В» обозначает обработку опорных граней выравнивающим составом, буква «Н» обозначает, что опорные грани не обработаны выравнивающим составом.</w:t>
      </w:r>
    </w:p>
    <w:p w:rsidR="009361C6" w:rsidRPr="00841F42" w:rsidRDefault="00841F42" w:rsidP="00100322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841F42">
        <w:rPr>
          <w:sz w:val="24"/>
          <w:szCs w:val="24"/>
          <w:vertAlign w:val="superscript"/>
        </w:rPr>
        <w:t>2</w:t>
      </w:r>
      <w:r w:rsidRPr="00841F42">
        <w:rPr>
          <w:sz w:val="24"/>
          <w:szCs w:val="24"/>
        </w:rPr>
        <w:t xml:space="preserve">Характеристики образцов (масса, размеры, средняя плотность, влажность) определены до обработки граней выравнивающим составом. </w:t>
      </w:r>
    </w:p>
    <w:p w:rsidR="006A7FDC" w:rsidRDefault="006A7FDC" w:rsidP="001C5B27">
      <w:pPr>
        <w:spacing w:line="360" w:lineRule="auto"/>
        <w:rPr>
          <w:sz w:val="24"/>
          <w:szCs w:val="24"/>
        </w:rPr>
      </w:pPr>
    </w:p>
    <w:p w:rsidR="001C5B27" w:rsidRPr="005B4F78" w:rsidRDefault="001C5B27" w:rsidP="001C5B27">
      <w:pPr>
        <w:spacing w:line="360" w:lineRule="auto"/>
        <w:rPr>
          <w:sz w:val="24"/>
          <w:szCs w:val="24"/>
        </w:rPr>
      </w:pPr>
      <w:r w:rsidRPr="005B4F78">
        <w:rPr>
          <w:sz w:val="24"/>
          <w:szCs w:val="24"/>
        </w:rPr>
        <w:t xml:space="preserve">Заведующий лабораторией ХД и МБ, </w:t>
      </w:r>
      <w:proofErr w:type="spellStart"/>
      <w:r w:rsidRPr="005B4F78">
        <w:rPr>
          <w:sz w:val="24"/>
          <w:szCs w:val="24"/>
        </w:rPr>
        <w:t>к.х</w:t>
      </w:r>
      <w:proofErr w:type="gramStart"/>
      <w:r w:rsidRPr="005B4F78">
        <w:rPr>
          <w:sz w:val="24"/>
          <w:szCs w:val="24"/>
        </w:rPr>
        <w:t>.н</w:t>
      </w:r>
      <w:proofErr w:type="spellEnd"/>
      <w:proofErr w:type="gramEnd"/>
      <w:r w:rsidRPr="005B4F7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</w:t>
      </w:r>
      <w:r w:rsidR="00366C0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5B4F78">
        <w:rPr>
          <w:sz w:val="24"/>
          <w:szCs w:val="24"/>
          <w:u w:val="single"/>
        </w:rPr>
        <w:t xml:space="preserve"> </w:t>
      </w:r>
      <w:r w:rsidR="00366C08">
        <w:rPr>
          <w:sz w:val="24"/>
          <w:szCs w:val="24"/>
          <w:u w:val="single"/>
        </w:rPr>
        <w:t xml:space="preserve">  </w:t>
      </w:r>
      <w:r w:rsidRPr="005B4F78">
        <w:rPr>
          <w:sz w:val="24"/>
          <w:szCs w:val="24"/>
          <w:u w:val="single"/>
        </w:rPr>
        <w:t xml:space="preserve">                            </w:t>
      </w:r>
      <w:r w:rsidRPr="005B4F78">
        <w:rPr>
          <w:sz w:val="24"/>
          <w:szCs w:val="24"/>
        </w:rPr>
        <w:t xml:space="preserve">        Г.И. Капаев</w:t>
      </w:r>
    </w:p>
    <w:p w:rsidR="001C5B27" w:rsidRDefault="001C5B27" w:rsidP="001C5B27">
      <w:pPr>
        <w:spacing w:line="360" w:lineRule="auto"/>
        <w:rPr>
          <w:sz w:val="24"/>
          <w:szCs w:val="24"/>
        </w:rPr>
      </w:pPr>
    </w:p>
    <w:p w:rsidR="001C5B27" w:rsidRDefault="003654B3" w:rsidP="001C5B27">
      <w:pPr>
        <w:spacing w:line="360" w:lineRule="auto"/>
        <w:rPr>
          <w:sz w:val="24"/>
          <w:szCs w:val="24"/>
        </w:rPr>
      </w:pPr>
      <w:r w:rsidRPr="003654B3">
        <w:rPr>
          <w:sz w:val="24"/>
          <w:szCs w:val="24"/>
        </w:rPr>
        <w:t>Ведущий технолог</w:t>
      </w:r>
      <w:r w:rsidR="001C5B27" w:rsidRPr="005B4F78">
        <w:rPr>
          <w:sz w:val="24"/>
          <w:szCs w:val="24"/>
        </w:rPr>
        <w:t xml:space="preserve"> лаборатории ХД и МБ                       </w:t>
      </w:r>
      <w:r w:rsidR="001C5B27" w:rsidRPr="005B4F78">
        <w:rPr>
          <w:sz w:val="24"/>
          <w:szCs w:val="24"/>
          <w:u w:val="single"/>
        </w:rPr>
        <w:t xml:space="preserve">                               </w:t>
      </w:r>
      <w:r w:rsidR="001C5B27">
        <w:rPr>
          <w:sz w:val="24"/>
          <w:szCs w:val="24"/>
        </w:rPr>
        <w:t xml:space="preserve">   </w:t>
      </w:r>
      <w:r w:rsidR="00085D9F">
        <w:rPr>
          <w:sz w:val="24"/>
          <w:szCs w:val="24"/>
        </w:rPr>
        <w:t xml:space="preserve"> </w:t>
      </w:r>
      <w:r w:rsidR="001C5B27">
        <w:rPr>
          <w:sz w:val="24"/>
          <w:szCs w:val="24"/>
        </w:rPr>
        <w:t xml:space="preserve">    Ю.В. Калашников</w:t>
      </w:r>
    </w:p>
    <w:p w:rsidR="00276EFD" w:rsidRDefault="00276EFD" w:rsidP="001C5B27">
      <w:pPr>
        <w:spacing w:line="360" w:lineRule="auto"/>
        <w:rPr>
          <w:sz w:val="24"/>
          <w:szCs w:val="24"/>
        </w:rPr>
      </w:pPr>
    </w:p>
    <w:p w:rsidR="0028004E" w:rsidRPr="00D20713" w:rsidRDefault="00276EFD" w:rsidP="00276EFD">
      <w:pPr>
        <w:spacing w:line="360" w:lineRule="auto"/>
        <w:rPr>
          <w:sz w:val="24"/>
          <w:szCs w:val="24"/>
        </w:rPr>
      </w:pPr>
      <w:r w:rsidRPr="00276EFD">
        <w:rPr>
          <w:sz w:val="24"/>
          <w:szCs w:val="24"/>
        </w:rPr>
        <w:t>Инженер</w:t>
      </w:r>
      <w:r>
        <w:rPr>
          <w:sz w:val="24"/>
          <w:szCs w:val="24"/>
        </w:rPr>
        <w:t>-технолог</w:t>
      </w:r>
      <w:r w:rsidRPr="00276EFD">
        <w:rPr>
          <w:sz w:val="24"/>
          <w:szCs w:val="24"/>
        </w:rPr>
        <w:t xml:space="preserve"> лаборатории ХД и МБ</w:t>
      </w:r>
      <w:r>
        <w:rPr>
          <w:sz w:val="24"/>
          <w:szCs w:val="24"/>
        </w:rPr>
        <w:t xml:space="preserve"> </w:t>
      </w:r>
      <w:r w:rsidRPr="005B4F78">
        <w:rPr>
          <w:sz w:val="24"/>
          <w:szCs w:val="24"/>
        </w:rPr>
        <w:t xml:space="preserve">                      </w:t>
      </w:r>
      <w:r w:rsidRPr="005B4F78"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</w:rPr>
        <w:t xml:space="preserve">        </w:t>
      </w:r>
      <w:r w:rsidRPr="00276EFD">
        <w:rPr>
          <w:sz w:val="24"/>
          <w:szCs w:val="24"/>
        </w:rPr>
        <w:t>Д.М. Рыбако</w:t>
      </w:r>
      <w:r>
        <w:rPr>
          <w:sz w:val="24"/>
          <w:szCs w:val="24"/>
        </w:rPr>
        <w:t>в</w:t>
      </w:r>
    </w:p>
    <w:sectPr w:rsidR="0028004E" w:rsidRPr="00D20713" w:rsidSect="00276EFD">
      <w:footnotePr>
        <w:pos w:val="beneathText"/>
      </w:footnotePr>
      <w:pgSz w:w="11905" w:h="16837"/>
      <w:pgMar w:top="851" w:right="567" w:bottom="851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A0" w:rsidRDefault="00E610A0" w:rsidP="004923FF">
      <w:r>
        <w:separator/>
      </w:r>
    </w:p>
  </w:endnote>
  <w:endnote w:type="continuationSeparator" w:id="0">
    <w:p w:rsidR="00E610A0" w:rsidRDefault="00E610A0" w:rsidP="0049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88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610A0" w:rsidRPr="004923FF" w:rsidRDefault="00E610A0" w:rsidP="004923FF">
        <w:pPr>
          <w:pStyle w:val="af3"/>
          <w:jc w:val="center"/>
          <w:rPr>
            <w:sz w:val="22"/>
          </w:rPr>
        </w:pPr>
        <w:r w:rsidRPr="004923FF">
          <w:rPr>
            <w:sz w:val="22"/>
          </w:rPr>
          <w:fldChar w:fldCharType="begin"/>
        </w:r>
        <w:r w:rsidRPr="004923FF">
          <w:rPr>
            <w:sz w:val="22"/>
          </w:rPr>
          <w:instrText>PAGE   \* MERGEFORMAT</w:instrText>
        </w:r>
        <w:r w:rsidRPr="004923FF">
          <w:rPr>
            <w:sz w:val="22"/>
          </w:rPr>
          <w:fldChar w:fldCharType="separate"/>
        </w:r>
        <w:r w:rsidR="00AB4D37">
          <w:rPr>
            <w:noProof/>
            <w:sz w:val="22"/>
          </w:rPr>
          <w:t>5</w:t>
        </w:r>
        <w:r w:rsidRPr="004923FF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A0" w:rsidRDefault="00E610A0" w:rsidP="004923FF">
      <w:r>
        <w:separator/>
      </w:r>
    </w:p>
  </w:footnote>
  <w:footnote w:type="continuationSeparator" w:id="0">
    <w:p w:rsidR="00E610A0" w:rsidRDefault="00E610A0" w:rsidP="0049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.9pt;height:33.5pt" o:bullet="t">
        <v:imagedata r:id="rId1" o:title="Безымянный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3180F"/>
    <w:multiLevelType w:val="hybridMultilevel"/>
    <w:tmpl w:val="529CB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F575E9"/>
    <w:multiLevelType w:val="hybridMultilevel"/>
    <w:tmpl w:val="7C5E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2376D"/>
    <w:multiLevelType w:val="multilevel"/>
    <w:tmpl w:val="5EB018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DB24967"/>
    <w:multiLevelType w:val="multilevel"/>
    <w:tmpl w:val="5EB018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44"/>
    <w:rsid w:val="00005FB7"/>
    <w:rsid w:val="00010E86"/>
    <w:rsid w:val="000146C6"/>
    <w:rsid w:val="00015D62"/>
    <w:rsid w:val="000230F1"/>
    <w:rsid w:val="00023417"/>
    <w:rsid w:val="0003068F"/>
    <w:rsid w:val="00031B61"/>
    <w:rsid w:val="000353AF"/>
    <w:rsid w:val="00036F22"/>
    <w:rsid w:val="000409C5"/>
    <w:rsid w:val="00041B23"/>
    <w:rsid w:val="00042FE4"/>
    <w:rsid w:val="00043286"/>
    <w:rsid w:val="000433B5"/>
    <w:rsid w:val="0004370D"/>
    <w:rsid w:val="00043CC0"/>
    <w:rsid w:val="000452F0"/>
    <w:rsid w:val="00046447"/>
    <w:rsid w:val="00046660"/>
    <w:rsid w:val="00057A0D"/>
    <w:rsid w:val="00060CAD"/>
    <w:rsid w:val="00060D91"/>
    <w:rsid w:val="00061D51"/>
    <w:rsid w:val="0006232C"/>
    <w:rsid w:val="0006259F"/>
    <w:rsid w:val="00071B3A"/>
    <w:rsid w:val="000753BB"/>
    <w:rsid w:val="000771F2"/>
    <w:rsid w:val="000856E9"/>
    <w:rsid w:val="00085D9F"/>
    <w:rsid w:val="00095484"/>
    <w:rsid w:val="00096F37"/>
    <w:rsid w:val="000B12AD"/>
    <w:rsid w:val="000B1C8D"/>
    <w:rsid w:val="000B3401"/>
    <w:rsid w:val="000B66A6"/>
    <w:rsid w:val="000B7C34"/>
    <w:rsid w:val="000C1679"/>
    <w:rsid w:val="000C2B42"/>
    <w:rsid w:val="000C6EC5"/>
    <w:rsid w:val="000D0340"/>
    <w:rsid w:val="000D0E12"/>
    <w:rsid w:val="000D373A"/>
    <w:rsid w:val="000D6CDA"/>
    <w:rsid w:val="000E132D"/>
    <w:rsid w:val="000E2EFE"/>
    <w:rsid w:val="000F1B9A"/>
    <w:rsid w:val="000F51D3"/>
    <w:rsid w:val="00100322"/>
    <w:rsid w:val="00101601"/>
    <w:rsid w:val="00104462"/>
    <w:rsid w:val="001065D6"/>
    <w:rsid w:val="00107BBE"/>
    <w:rsid w:val="0011422E"/>
    <w:rsid w:val="001246CD"/>
    <w:rsid w:val="00125911"/>
    <w:rsid w:val="00126A89"/>
    <w:rsid w:val="00132978"/>
    <w:rsid w:val="00133283"/>
    <w:rsid w:val="001400CC"/>
    <w:rsid w:val="00143972"/>
    <w:rsid w:val="00143B2E"/>
    <w:rsid w:val="00146C5F"/>
    <w:rsid w:val="0015175E"/>
    <w:rsid w:val="00164AD0"/>
    <w:rsid w:val="00166314"/>
    <w:rsid w:val="0017345D"/>
    <w:rsid w:val="001776AF"/>
    <w:rsid w:val="00181EC8"/>
    <w:rsid w:val="001820E5"/>
    <w:rsid w:val="00183ACA"/>
    <w:rsid w:val="00185C62"/>
    <w:rsid w:val="001942B9"/>
    <w:rsid w:val="00195BA8"/>
    <w:rsid w:val="001A05A6"/>
    <w:rsid w:val="001A706D"/>
    <w:rsid w:val="001A70AC"/>
    <w:rsid w:val="001B7FDE"/>
    <w:rsid w:val="001C12A1"/>
    <w:rsid w:val="001C2C63"/>
    <w:rsid w:val="001C59EC"/>
    <w:rsid w:val="001C5B27"/>
    <w:rsid w:val="001C5D0C"/>
    <w:rsid w:val="001D1D30"/>
    <w:rsid w:val="001D332C"/>
    <w:rsid w:val="001D34EA"/>
    <w:rsid w:val="001D48AA"/>
    <w:rsid w:val="001D48AC"/>
    <w:rsid w:val="001D592F"/>
    <w:rsid w:val="001E3C3F"/>
    <w:rsid w:val="001E7CEE"/>
    <w:rsid w:val="0020037B"/>
    <w:rsid w:val="00202EA3"/>
    <w:rsid w:val="0020533F"/>
    <w:rsid w:val="00211BDF"/>
    <w:rsid w:val="00215368"/>
    <w:rsid w:val="00221403"/>
    <w:rsid w:val="0022553B"/>
    <w:rsid w:val="002255BC"/>
    <w:rsid w:val="00236B86"/>
    <w:rsid w:val="00240AB5"/>
    <w:rsid w:val="00244349"/>
    <w:rsid w:val="00247CA2"/>
    <w:rsid w:val="002512BB"/>
    <w:rsid w:val="002533D5"/>
    <w:rsid w:val="00254E7C"/>
    <w:rsid w:val="00257463"/>
    <w:rsid w:val="00262CCD"/>
    <w:rsid w:val="002657B5"/>
    <w:rsid w:val="00265CFC"/>
    <w:rsid w:val="00270AD7"/>
    <w:rsid w:val="00275B96"/>
    <w:rsid w:val="00276EFD"/>
    <w:rsid w:val="0028004E"/>
    <w:rsid w:val="002802CA"/>
    <w:rsid w:val="00280AAF"/>
    <w:rsid w:val="00283959"/>
    <w:rsid w:val="00284A6F"/>
    <w:rsid w:val="002850DE"/>
    <w:rsid w:val="002900E9"/>
    <w:rsid w:val="0029022F"/>
    <w:rsid w:val="002A119C"/>
    <w:rsid w:val="002A4D31"/>
    <w:rsid w:val="002B408A"/>
    <w:rsid w:val="002B42BB"/>
    <w:rsid w:val="002B59D0"/>
    <w:rsid w:val="002B6038"/>
    <w:rsid w:val="002B7603"/>
    <w:rsid w:val="002C7D17"/>
    <w:rsid w:val="002D014F"/>
    <w:rsid w:val="002D4580"/>
    <w:rsid w:val="002D5C3E"/>
    <w:rsid w:val="002E4DC6"/>
    <w:rsid w:val="002E4E24"/>
    <w:rsid w:val="002E72B0"/>
    <w:rsid w:val="002F0FED"/>
    <w:rsid w:val="002F2C3B"/>
    <w:rsid w:val="002F2EDB"/>
    <w:rsid w:val="002F4637"/>
    <w:rsid w:val="002F52CB"/>
    <w:rsid w:val="002F78AD"/>
    <w:rsid w:val="00300685"/>
    <w:rsid w:val="00304F1C"/>
    <w:rsid w:val="00305007"/>
    <w:rsid w:val="00305D4B"/>
    <w:rsid w:val="0030765C"/>
    <w:rsid w:val="00307D97"/>
    <w:rsid w:val="00307F28"/>
    <w:rsid w:val="00311051"/>
    <w:rsid w:val="00313D25"/>
    <w:rsid w:val="00317013"/>
    <w:rsid w:val="00320C11"/>
    <w:rsid w:val="00322D27"/>
    <w:rsid w:val="00326074"/>
    <w:rsid w:val="00330A5E"/>
    <w:rsid w:val="00331549"/>
    <w:rsid w:val="00334154"/>
    <w:rsid w:val="00334D42"/>
    <w:rsid w:val="0033603F"/>
    <w:rsid w:val="00347D26"/>
    <w:rsid w:val="003504B5"/>
    <w:rsid w:val="003564DC"/>
    <w:rsid w:val="00357999"/>
    <w:rsid w:val="00360331"/>
    <w:rsid w:val="00362CD3"/>
    <w:rsid w:val="00364CD1"/>
    <w:rsid w:val="003654B3"/>
    <w:rsid w:val="00366C08"/>
    <w:rsid w:val="0036730F"/>
    <w:rsid w:val="00373062"/>
    <w:rsid w:val="00373779"/>
    <w:rsid w:val="00374935"/>
    <w:rsid w:val="00377D78"/>
    <w:rsid w:val="003801AD"/>
    <w:rsid w:val="003857D3"/>
    <w:rsid w:val="003860D0"/>
    <w:rsid w:val="00393D13"/>
    <w:rsid w:val="00394651"/>
    <w:rsid w:val="00394D2E"/>
    <w:rsid w:val="0039606E"/>
    <w:rsid w:val="003967D5"/>
    <w:rsid w:val="003A30BA"/>
    <w:rsid w:val="003A7CBE"/>
    <w:rsid w:val="003C41B3"/>
    <w:rsid w:val="003D1D71"/>
    <w:rsid w:val="003D31AE"/>
    <w:rsid w:val="003D3D44"/>
    <w:rsid w:val="003D64DD"/>
    <w:rsid w:val="003D7679"/>
    <w:rsid w:val="003E146E"/>
    <w:rsid w:val="003E1BFA"/>
    <w:rsid w:val="003E2135"/>
    <w:rsid w:val="003E7C53"/>
    <w:rsid w:val="003F1945"/>
    <w:rsid w:val="003F1B4B"/>
    <w:rsid w:val="003F3370"/>
    <w:rsid w:val="003F3FAD"/>
    <w:rsid w:val="003F465E"/>
    <w:rsid w:val="00400EAF"/>
    <w:rsid w:val="004035FE"/>
    <w:rsid w:val="00403AD4"/>
    <w:rsid w:val="004139CC"/>
    <w:rsid w:val="004143CA"/>
    <w:rsid w:val="00414BF4"/>
    <w:rsid w:val="00416EC0"/>
    <w:rsid w:val="004170B5"/>
    <w:rsid w:val="00421E51"/>
    <w:rsid w:val="00434383"/>
    <w:rsid w:val="00434B99"/>
    <w:rsid w:val="00436CF5"/>
    <w:rsid w:val="00437B79"/>
    <w:rsid w:val="00452A7E"/>
    <w:rsid w:val="004566FE"/>
    <w:rsid w:val="00456EF4"/>
    <w:rsid w:val="00462BA7"/>
    <w:rsid w:val="00464CF0"/>
    <w:rsid w:val="004653B8"/>
    <w:rsid w:val="00470B74"/>
    <w:rsid w:val="00475B59"/>
    <w:rsid w:val="0047748F"/>
    <w:rsid w:val="00477891"/>
    <w:rsid w:val="004819AD"/>
    <w:rsid w:val="00481A46"/>
    <w:rsid w:val="0048541E"/>
    <w:rsid w:val="00485515"/>
    <w:rsid w:val="00487DCA"/>
    <w:rsid w:val="004906B2"/>
    <w:rsid w:val="00491331"/>
    <w:rsid w:val="0049193B"/>
    <w:rsid w:val="004923FF"/>
    <w:rsid w:val="00492998"/>
    <w:rsid w:val="00493547"/>
    <w:rsid w:val="00493629"/>
    <w:rsid w:val="00494827"/>
    <w:rsid w:val="00495510"/>
    <w:rsid w:val="004A2CCC"/>
    <w:rsid w:val="004B7FCB"/>
    <w:rsid w:val="004C2A57"/>
    <w:rsid w:val="004D07CC"/>
    <w:rsid w:val="004D5476"/>
    <w:rsid w:val="004E0944"/>
    <w:rsid w:val="004E3725"/>
    <w:rsid w:val="004E534B"/>
    <w:rsid w:val="004F27F9"/>
    <w:rsid w:val="004F45A1"/>
    <w:rsid w:val="004F4D26"/>
    <w:rsid w:val="004F687C"/>
    <w:rsid w:val="004F703F"/>
    <w:rsid w:val="005000E5"/>
    <w:rsid w:val="0050643F"/>
    <w:rsid w:val="005066A3"/>
    <w:rsid w:val="00513905"/>
    <w:rsid w:val="00515430"/>
    <w:rsid w:val="00523587"/>
    <w:rsid w:val="005248A6"/>
    <w:rsid w:val="00524A0A"/>
    <w:rsid w:val="00530EAD"/>
    <w:rsid w:val="00531CB5"/>
    <w:rsid w:val="0053541C"/>
    <w:rsid w:val="00541830"/>
    <w:rsid w:val="0054348D"/>
    <w:rsid w:val="00545859"/>
    <w:rsid w:val="00555079"/>
    <w:rsid w:val="0055554A"/>
    <w:rsid w:val="00557803"/>
    <w:rsid w:val="005630B6"/>
    <w:rsid w:val="00564C24"/>
    <w:rsid w:val="005663BE"/>
    <w:rsid w:val="00571686"/>
    <w:rsid w:val="00574AD2"/>
    <w:rsid w:val="00574FC5"/>
    <w:rsid w:val="00576B5A"/>
    <w:rsid w:val="005779F1"/>
    <w:rsid w:val="00580D20"/>
    <w:rsid w:val="005840D0"/>
    <w:rsid w:val="00584D81"/>
    <w:rsid w:val="00590B23"/>
    <w:rsid w:val="00592ED4"/>
    <w:rsid w:val="00594AFF"/>
    <w:rsid w:val="005968CB"/>
    <w:rsid w:val="005A0423"/>
    <w:rsid w:val="005A3FEF"/>
    <w:rsid w:val="005A6FE3"/>
    <w:rsid w:val="005B3DBE"/>
    <w:rsid w:val="005B4F78"/>
    <w:rsid w:val="005B5DB5"/>
    <w:rsid w:val="005C0DCC"/>
    <w:rsid w:val="005C110D"/>
    <w:rsid w:val="005C4E03"/>
    <w:rsid w:val="005C4EAE"/>
    <w:rsid w:val="005C615F"/>
    <w:rsid w:val="005C6CBE"/>
    <w:rsid w:val="005C6DE6"/>
    <w:rsid w:val="005D1F97"/>
    <w:rsid w:val="005D3A88"/>
    <w:rsid w:val="005E2F05"/>
    <w:rsid w:val="005E3CCD"/>
    <w:rsid w:val="005E42A4"/>
    <w:rsid w:val="005E4678"/>
    <w:rsid w:val="005E7D85"/>
    <w:rsid w:val="005F02B8"/>
    <w:rsid w:val="005F1DB1"/>
    <w:rsid w:val="005F594B"/>
    <w:rsid w:val="00604B70"/>
    <w:rsid w:val="006052CA"/>
    <w:rsid w:val="006063CA"/>
    <w:rsid w:val="0061183C"/>
    <w:rsid w:val="006129BB"/>
    <w:rsid w:val="00616967"/>
    <w:rsid w:val="00623920"/>
    <w:rsid w:val="00623E40"/>
    <w:rsid w:val="006251DE"/>
    <w:rsid w:val="00626788"/>
    <w:rsid w:val="0062733E"/>
    <w:rsid w:val="00633D88"/>
    <w:rsid w:val="00644767"/>
    <w:rsid w:val="00647C3D"/>
    <w:rsid w:val="00652B4C"/>
    <w:rsid w:val="00654D14"/>
    <w:rsid w:val="00654FAA"/>
    <w:rsid w:val="006658F2"/>
    <w:rsid w:val="00673147"/>
    <w:rsid w:val="00674D60"/>
    <w:rsid w:val="006804C9"/>
    <w:rsid w:val="00682B69"/>
    <w:rsid w:val="0068741D"/>
    <w:rsid w:val="00690D54"/>
    <w:rsid w:val="006918AF"/>
    <w:rsid w:val="00692C39"/>
    <w:rsid w:val="006A1C98"/>
    <w:rsid w:val="006A3B6E"/>
    <w:rsid w:val="006A7371"/>
    <w:rsid w:val="006A7C79"/>
    <w:rsid w:val="006A7FDC"/>
    <w:rsid w:val="006B0D7D"/>
    <w:rsid w:val="006B0FC8"/>
    <w:rsid w:val="006B25BA"/>
    <w:rsid w:val="006B39B2"/>
    <w:rsid w:val="006B4303"/>
    <w:rsid w:val="006B4E14"/>
    <w:rsid w:val="006C2F5A"/>
    <w:rsid w:val="006D05AA"/>
    <w:rsid w:val="006D0898"/>
    <w:rsid w:val="006D1E63"/>
    <w:rsid w:val="006D618C"/>
    <w:rsid w:val="006E2D18"/>
    <w:rsid w:val="006E6FE7"/>
    <w:rsid w:val="006F3C39"/>
    <w:rsid w:val="006F4D3D"/>
    <w:rsid w:val="00701A65"/>
    <w:rsid w:val="007047ED"/>
    <w:rsid w:val="00707314"/>
    <w:rsid w:val="00710879"/>
    <w:rsid w:val="007109C9"/>
    <w:rsid w:val="0071100F"/>
    <w:rsid w:val="007136AA"/>
    <w:rsid w:val="00714B57"/>
    <w:rsid w:val="00716567"/>
    <w:rsid w:val="00717276"/>
    <w:rsid w:val="00722737"/>
    <w:rsid w:val="007229E0"/>
    <w:rsid w:val="00723C9A"/>
    <w:rsid w:val="007256C2"/>
    <w:rsid w:val="00725AF4"/>
    <w:rsid w:val="007273E4"/>
    <w:rsid w:val="00730466"/>
    <w:rsid w:val="007309C4"/>
    <w:rsid w:val="00733A02"/>
    <w:rsid w:val="007350F3"/>
    <w:rsid w:val="00741CB8"/>
    <w:rsid w:val="00743F81"/>
    <w:rsid w:val="00747963"/>
    <w:rsid w:val="00747A37"/>
    <w:rsid w:val="00754179"/>
    <w:rsid w:val="0076680B"/>
    <w:rsid w:val="00767672"/>
    <w:rsid w:val="007710D7"/>
    <w:rsid w:val="00772F9B"/>
    <w:rsid w:val="0077366B"/>
    <w:rsid w:val="007751E7"/>
    <w:rsid w:val="0077606C"/>
    <w:rsid w:val="00776494"/>
    <w:rsid w:val="007804AB"/>
    <w:rsid w:val="00781710"/>
    <w:rsid w:val="00784F2D"/>
    <w:rsid w:val="0079105F"/>
    <w:rsid w:val="00792C2B"/>
    <w:rsid w:val="007A545B"/>
    <w:rsid w:val="007A7D5E"/>
    <w:rsid w:val="007B00F1"/>
    <w:rsid w:val="007B0940"/>
    <w:rsid w:val="007C1CB2"/>
    <w:rsid w:val="007C2F49"/>
    <w:rsid w:val="007C48B3"/>
    <w:rsid w:val="007C676A"/>
    <w:rsid w:val="007C73B8"/>
    <w:rsid w:val="007D0B32"/>
    <w:rsid w:val="007D376C"/>
    <w:rsid w:val="007D73C8"/>
    <w:rsid w:val="007E0A19"/>
    <w:rsid w:val="007E0B02"/>
    <w:rsid w:val="007E180C"/>
    <w:rsid w:val="007E30D7"/>
    <w:rsid w:val="007F35DC"/>
    <w:rsid w:val="007F448A"/>
    <w:rsid w:val="007F45CD"/>
    <w:rsid w:val="007F6227"/>
    <w:rsid w:val="007F779B"/>
    <w:rsid w:val="0080157E"/>
    <w:rsid w:val="008075FF"/>
    <w:rsid w:val="00812016"/>
    <w:rsid w:val="00817DD3"/>
    <w:rsid w:val="008211F4"/>
    <w:rsid w:val="00835622"/>
    <w:rsid w:val="0084049A"/>
    <w:rsid w:val="008405F7"/>
    <w:rsid w:val="00840B24"/>
    <w:rsid w:val="00841F42"/>
    <w:rsid w:val="00842923"/>
    <w:rsid w:val="008459D3"/>
    <w:rsid w:val="00847D88"/>
    <w:rsid w:val="00850E0A"/>
    <w:rsid w:val="008603C9"/>
    <w:rsid w:val="00861150"/>
    <w:rsid w:val="00862CB3"/>
    <w:rsid w:val="008670D1"/>
    <w:rsid w:val="00870352"/>
    <w:rsid w:val="0087644C"/>
    <w:rsid w:val="008814EC"/>
    <w:rsid w:val="0088236A"/>
    <w:rsid w:val="008835AF"/>
    <w:rsid w:val="00884A6C"/>
    <w:rsid w:val="008857FA"/>
    <w:rsid w:val="00891FB3"/>
    <w:rsid w:val="0089421D"/>
    <w:rsid w:val="00897346"/>
    <w:rsid w:val="008A7585"/>
    <w:rsid w:val="008B17A9"/>
    <w:rsid w:val="008C265E"/>
    <w:rsid w:val="008C72CC"/>
    <w:rsid w:val="008D017F"/>
    <w:rsid w:val="008D2F18"/>
    <w:rsid w:val="008D4D0E"/>
    <w:rsid w:val="008D50FA"/>
    <w:rsid w:val="008D56E3"/>
    <w:rsid w:val="008D7A49"/>
    <w:rsid w:val="008E02B6"/>
    <w:rsid w:val="008E30EC"/>
    <w:rsid w:val="008F268F"/>
    <w:rsid w:val="008F39EB"/>
    <w:rsid w:val="008F564A"/>
    <w:rsid w:val="008F6678"/>
    <w:rsid w:val="00901E6E"/>
    <w:rsid w:val="00904D16"/>
    <w:rsid w:val="009069B1"/>
    <w:rsid w:val="00907485"/>
    <w:rsid w:val="00924709"/>
    <w:rsid w:val="00926744"/>
    <w:rsid w:val="00927388"/>
    <w:rsid w:val="009323A0"/>
    <w:rsid w:val="00933757"/>
    <w:rsid w:val="00933A12"/>
    <w:rsid w:val="00934044"/>
    <w:rsid w:val="00935AA8"/>
    <w:rsid w:val="009361C6"/>
    <w:rsid w:val="00936BEC"/>
    <w:rsid w:val="0094043C"/>
    <w:rsid w:val="00944FDA"/>
    <w:rsid w:val="00954727"/>
    <w:rsid w:val="00954F3D"/>
    <w:rsid w:val="00956833"/>
    <w:rsid w:val="00966981"/>
    <w:rsid w:val="00977715"/>
    <w:rsid w:val="009810CD"/>
    <w:rsid w:val="00987836"/>
    <w:rsid w:val="0099141C"/>
    <w:rsid w:val="0099259B"/>
    <w:rsid w:val="00994205"/>
    <w:rsid w:val="00994551"/>
    <w:rsid w:val="00994BA7"/>
    <w:rsid w:val="00996E8E"/>
    <w:rsid w:val="009A035F"/>
    <w:rsid w:val="009A1460"/>
    <w:rsid w:val="009A5F73"/>
    <w:rsid w:val="009A6CF6"/>
    <w:rsid w:val="009B5ED5"/>
    <w:rsid w:val="009C2D79"/>
    <w:rsid w:val="009C30C8"/>
    <w:rsid w:val="009C6444"/>
    <w:rsid w:val="009C6D30"/>
    <w:rsid w:val="009D2563"/>
    <w:rsid w:val="009D4CF7"/>
    <w:rsid w:val="009D7DB6"/>
    <w:rsid w:val="009E6F35"/>
    <w:rsid w:val="009F2445"/>
    <w:rsid w:val="009F260F"/>
    <w:rsid w:val="009F528D"/>
    <w:rsid w:val="00A0066D"/>
    <w:rsid w:val="00A00BF9"/>
    <w:rsid w:val="00A03D4C"/>
    <w:rsid w:val="00A03E66"/>
    <w:rsid w:val="00A0454B"/>
    <w:rsid w:val="00A04E40"/>
    <w:rsid w:val="00A147A2"/>
    <w:rsid w:val="00A154AE"/>
    <w:rsid w:val="00A16349"/>
    <w:rsid w:val="00A175A8"/>
    <w:rsid w:val="00A235CA"/>
    <w:rsid w:val="00A30AB4"/>
    <w:rsid w:val="00A31A9D"/>
    <w:rsid w:val="00A35DAD"/>
    <w:rsid w:val="00A42409"/>
    <w:rsid w:val="00A451B7"/>
    <w:rsid w:val="00A47EC3"/>
    <w:rsid w:val="00A56C5E"/>
    <w:rsid w:val="00A57CE1"/>
    <w:rsid w:val="00A6211C"/>
    <w:rsid w:val="00A631B9"/>
    <w:rsid w:val="00A677BB"/>
    <w:rsid w:val="00A700A3"/>
    <w:rsid w:val="00A71294"/>
    <w:rsid w:val="00A735A0"/>
    <w:rsid w:val="00A743ED"/>
    <w:rsid w:val="00A7718E"/>
    <w:rsid w:val="00A90405"/>
    <w:rsid w:val="00A90E08"/>
    <w:rsid w:val="00A92FC0"/>
    <w:rsid w:val="00A9357E"/>
    <w:rsid w:val="00A93CE7"/>
    <w:rsid w:val="00A95410"/>
    <w:rsid w:val="00AA4480"/>
    <w:rsid w:val="00AA58EA"/>
    <w:rsid w:val="00AB0A02"/>
    <w:rsid w:val="00AB2E99"/>
    <w:rsid w:val="00AB4D37"/>
    <w:rsid w:val="00AB52A7"/>
    <w:rsid w:val="00AC5D5D"/>
    <w:rsid w:val="00AD1FAF"/>
    <w:rsid w:val="00AD6E4E"/>
    <w:rsid w:val="00B0001A"/>
    <w:rsid w:val="00B077EA"/>
    <w:rsid w:val="00B10C3A"/>
    <w:rsid w:val="00B11F67"/>
    <w:rsid w:val="00B16FC6"/>
    <w:rsid w:val="00B26AA6"/>
    <w:rsid w:val="00B456F9"/>
    <w:rsid w:val="00B53274"/>
    <w:rsid w:val="00B53B6C"/>
    <w:rsid w:val="00B57E35"/>
    <w:rsid w:val="00B6546C"/>
    <w:rsid w:val="00B65FFD"/>
    <w:rsid w:val="00B67B99"/>
    <w:rsid w:val="00B71570"/>
    <w:rsid w:val="00B72C49"/>
    <w:rsid w:val="00B72DFD"/>
    <w:rsid w:val="00B72F34"/>
    <w:rsid w:val="00B7546B"/>
    <w:rsid w:val="00B769DA"/>
    <w:rsid w:val="00B76D4E"/>
    <w:rsid w:val="00B80152"/>
    <w:rsid w:val="00B86A36"/>
    <w:rsid w:val="00B8725E"/>
    <w:rsid w:val="00BA1791"/>
    <w:rsid w:val="00BA3E7D"/>
    <w:rsid w:val="00BA447F"/>
    <w:rsid w:val="00BA4A97"/>
    <w:rsid w:val="00BC314F"/>
    <w:rsid w:val="00BC3ED9"/>
    <w:rsid w:val="00BC511E"/>
    <w:rsid w:val="00BD3E46"/>
    <w:rsid w:val="00BD647B"/>
    <w:rsid w:val="00BE16BF"/>
    <w:rsid w:val="00BF0C6C"/>
    <w:rsid w:val="00BF6EA6"/>
    <w:rsid w:val="00C021A1"/>
    <w:rsid w:val="00C131EF"/>
    <w:rsid w:val="00C13F7E"/>
    <w:rsid w:val="00C21480"/>
    <w:rsid w:val="00C222D1"/>
    <w:rsid w:val="00C22F1A"/>
    <w:rsid w:val="00C354FA"/>
    <w:rsid w:val="00C4706C"/>
    <w:rsid w:val="00C541E5"/>
    <w:rsid w:val="00C64ADD"/>
    <w:rsid w:val="00C66643"/>
    <w:rsid w:val="00C72292"/>
    <w:rsid w:val="00C75C56"/>
    <w:rsid w:val="00C8183A"/>
    <w:rsid w:val="00C86097"/>
    <w:rsid w:val="00CA0187"/>
    <w:rsid w:val="00CA1329"/>
    <w:rsid w:val="00CA271D"/>
    <w:rsid w:val="00CA3275"/>
    <w:rsid w:val="00CA48BD"/>
    <w:rsid w:val="00CA5AFE"/>
    <w:rsid w:val="00CB121B"/>
    <w:rsid w:val="00CB47CD"/>
    <w:rsid w:val="00CB4B65"/>
    <w:rsid w:val="00CB65FE"/>
    <w:rsid w:val="00CB6BDB"/>
    <w:rsid w:val="00CC2C0B"/>
    <w:rsid w:val="00CC4285"/>
    <w:rsid w:val="00CD02DE"/>
    <w:rsid w:val="00CD034B"/>
    <w:rsid w:val="00CE06DC"/>
    <w:rsid w:val="00CE3EA5"/>
    <w:rsid w:val="00CE4137"/>
    <w:rsid w:val="00CE4BC2"/>
    <w:rsid w:val="00CE54F3"/>
    <w:rsid w:val="00CF0EB0"/>
    <w:rsid w:val="00CF346F"/>
    <w:rsid w:val="00CF3A50"/>
    <w:rsid w:val="00D05CC4"/>
    <w:rsid w:val="00D11D69"/>
    <w:rsid w:val="00D17FE0"/>
    <w:rsid w:val="00D20713"/>
    <w:rsid w:val="00D234EA"/>
    <w:rsid w:val="00D3023F"/>
    <w:rsid w:val="00D46448"/>
    <w:rsid w:val="00D46B6D"/>
    <w:rsid w:val="00D50265"/>
    <w:rsid w:val="00D51536"/>
    <w:rsid w:val="00D52E92"/>
    <w:rsid w:val="00D55ADA"/>
    <w:rsid w:val="00D62AE6"/>
    <w:rsid w:val="00D63C6A"/>
    <w:rsid w:val="00D64045"/>
    <w:rsid w:val="00D64754"/>
    <w:rsid w:val="00D65061"/>
    <w:rsid w:val="00D6599B"/>
    <w:rsid w:val="00D67F11"/>
    <w:rsid w:val="00D75692"/>
    <w:rsid w:val="00D76C10"/>
    <w:rsid w:val="00D824F7"/>
    <w:rsid w:val="00D84498"/>
    <w:rsid w:val="00D84D10"/>
    <w:rsid w:val="00D9149C"/>
    <w:rsid w:val="00D933B3"/>
    <w:rsid w:val="00D94BAB"/>
    <w:rsid w:val="00DA1A81"/>
    <w:rsid w:val="00DA50AA"/>
    <w:rsid w:val="00DA5A66"/>
    <w:rsid w:val="00DB1B41"/>
    <w:rsid w:val="00DB1F5A"/>
    <w:rsid w:val="00DB5019"/>
    <w:rsid w:val="00DB6848"/>
    <w:rsid w:val="00DC491C"/>
    <w:rsid w:val="00DD1350"/>
    <w:rsid w:val="00DD4D56"/>
    <w:rsid w:val="00DD5AC6"/>
    <w:rsid w:val="00DD7DD5"/>
    <w:rsid w:val="00DE41AA"/>
    <w:rsid w:val="00DF0960"/>
    <w:rsid w:val="00DF142A"/>
    <w:rsid w:val="00DF574E"/>
    <w:rsid w:val="00DF7922"/>
    <w:rsid w:val="00E00372"/>
    <w:rsid w:val="00E068BE"/>
    <w:rsid w:val="00E07A1E"/>
    <w:rsid w:val="00E07CBA"/>
    <w:rsid w:val="00E22A4B"/>
    <w:rsid w:val="00E3431D"/>
    <w:rsid w:val="00E41A8F"/>
    <w:rsid w:val="00E43A30"/>
    <w:rsid w:val="00E44F00"/>
    <w:rsid w:val="00E47B58"/>
    <w:rsid w:val="00E508CC"/>
    <w:rsid w:val="00E56C32"/>
    <w:rsid w:val="00E610A0"/>
    <w:rsid w:val="00E61C49"/>
    <w:rsid w:val="00E70262"/>
    <w:rsid w:val="00E73987"/>
    <w:rsid w:val="00E73AEB"/>
    <w:rsid w:val="00E74346"/>
    <w:rsid w:val="00E82825"/>
    <w:rsid w:val="00E90CFB"/>
    <w:rsid w:val="00E9242D"/>
    <w:rsid w:val="00E94C87"/>
    <w:rsid w:val="00E95F33"/>
    <w:rsid w:val="00E96291"/>
    <w:rsid w:val="00E964D9"/>
    <w:rsid w:val="00E96E61"/>
    <w:rsid w:val="00EA5BFA"/>
    <w:rsid w:val="00EA6568"/>
    <w:rsid w:val="00EB015F"/>
    <w:rsid w:val="00EB3D12"/>
    <w:rsid w:val="00EB3F9E"/>
    <w:rsid w:val="00EB631B"/>
    <w:rsid w:val="00EC3314"/>
    <w:rsid w:val="00EC53ED"/>
    <w:rsid w:val="00ED076F"/>
    <w:rsid w:val="00ED0848"/>
    <w:rsid w:val="00ED188B"/>
    <w:rsid w:val="00EE0737"/>
    <w:rsid w:val="00EE0B1F"/>
    <w:rsid w:val="00EE15B0"/>
    <w:rsid w:val="00EE2544"/>
    <w:rsid w:val="00EF3E84"/>
    <w:rsid w:val="00EF4191"/>
    <w:rsid w:val="00EF5DAC"/>
    <w:rsid w:val="00F014A1"/>
    <w:rsid w:val="00F01507"/>
    <w:rsid w:val="00F0227F"/>
    <w:rsid w:val="00F02899"/>
    <w:rsid w:val="00F10BBA"/>
    <w:rsid w:val="00F11527"/>
    <w:rsid w:val="00F12F18"/>
    <w:rsid w:val="00F14AE0"/>
    <w:rsid w:val="00F21D6A"/>
    <w:rsid w:val="00F21E80"/>
    <w:rsid w:val="00F223FE"/>
    <w:rsid w:val="00F24AEB"/>
    <w:rsid w:val="00F25DC5"/>
    <w:rsid w:val="00F33D8C"/>
    <w:rsid w:val="00F35092"/>
    <w:rsid w:val="00F35F13"/>
    <w:rsid w:val="00F42C62"/>
    <w:rsid w:val="00F52603"/>
    <w:rsid w:val="00F52A2D"/>
    <w:rsid w:val="00F53E73"/>
    <w:rsid w:val="00F57777"/>
    <w:rsid w:val="00F6175B"/>
    <w:rsid w:val="00F625AA"/>
    <w:rsid w:val="00F675DD"/>
    <w:rsid w:val="00F726E9"/>
    <w:rsid w:val="00F73412"/>
    <w:rsid w:val="00F76033"/>
    <w:rsid w:val="00F76632"/>
    <w:rsid w:val="00F80975"/>
    <w:rsid w:val="00F868D5"/>
    <w:rsid w:val="00F948EB"/>
    <w:rsid w:val="00F9647E"/>
    <w:rsid w:val="00F9671A"/>
    <w:rsid w:val="00FA22A0"/>
    <w:rsid w:val="00FA37D1"/>
    <w:rsid w:val="00FA3DAD"/>
    <w:rsid w:val="00FA42C3"/>
    <w:rsid w:val="00FD1897"/>
    <w:rsid w:val="00FD2ED0"/>
    <w:rsid w:val="00FE2D6E"/>
    <w:rsid w:val="00FE2F15"/>
    <w:rsid w:val="00FE3294"/>
    <w:rsid w:val="00FE72BF"/>
    <w:rsid w:val="00FF04A1"/>
    <w:rsid w:val="00FF3545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5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E329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E3294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E3294"/>
    <w:pPr>
      <w:keepNext/>
      <w:numPr>
        <w:ilvl w:val="2"/>
        <w:numId w:val="1"/>
      </w:numPr>
      <w:ind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E329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FE329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FE32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E3294"/>
  </w:style>
  <w:style w:type="character" w:styleId="a3">
    <w:name w:val="Hyperlink"/>
    <w:rsid w:val="00FE329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E32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E3294"/>
    <w:pPr>
      <w:spacing w:after="120"/>
    </w:pPr>
  </w:style>
  <w:style w:type="paragraph" w:styleId="a6">
    <w:name w:val="List"/>
    <w:basedOn w:val="a5"/>
    <w:rsid w:val="00FE3294"/>
    <w:rPr>
      <w:rFonts w:ascii="Arial" w:hAnsi="Arial" w:cs="Tahoma"/>
    </w:rPr>
  </w:style>
  <w:style w:type="paragraph" w:customStyle="1" w:styleId="11">
    <w:name w:val="Название1"/>
    <w:basedOn w:val="a"/>
    <w:rsid w:val="00FE329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E3294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FE329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67D5"/>
  </w:style>
  <w:style w:type="paragraph" w:customStyle="1" w:styleId="headertext">
    <w:name w:val="header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annotation reference"/>
    <w:basedOn w:val="a0"/>
    <w:rsid w:val="008603C9"/>
    <w:rPr>
      <w:sz w:val="16"/>
      <w:szCs w:val="16"/>
    </w:rPr>
  </w:style>
  <w:style w:type="paragraph" w:styleId="aa">
    <w:name w:val="annotation text"/>
    <w:basedOn w:val="a"/>
    <w:link w:val="ab"/>
    <w:rsid w:val="008603C9"/>
  </w:style>
  <w:style w:type="character" w:customStyle="1" w:styleId="ab">
    <w:name w:val="Текст примечания Знак"/>
    <w:basedOn w:val="a0"/>
    <w:link w:val="aa"/>
    <w:rsid w:val="008603C9"/>
    <w:rPr>
      <w:lang w:eastAsia="ar-SA"/>
    </w:rPr>
  </w:style>
  <w:style w:type="paragraph" w:styleId="ac">
    <w:name w:val="annotation subject"/>
    <w:basedOn w:val="aa"/>
    <w:next w:val="aa"/>
    <w:link w:val="ad"/>
    <w:rsid w:val="008603C9"/>
    <w:rPr>
      <w:b/>
      <w:bCs/>
    </w:rPr>
  </w:style>
  <w:style w:type="character" w:customStyle="1" w:styleId="ad">
    <w:name w:val="Тема примечания Знак"/>
    <w:basedOn w:val="ab"/>
    <w:link w:val="ac"/>
    <w:rsid w:val="008603C9"/>
    <w:rPr>
      <w:b/>
      <w:bCs/>
      <w:lang w:eastAsia="ar-SA"/>
    </w:rPr>
  </w:style>
  <w:style w:type="paragraph" w:styleId="ae">
    <w:name w:val="Balloon Text"/>
    <w:basedOn w:val="a"/>
    <w:link w:val="af"/>
    <w:rsid w:val="008603C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603C9"/>
    <w:rPr>
      <w:rFonts w:ascii="Segoe UI" w:hAnsi="Segoe UI" w:cs="Segoe UI"/>
      <w:sz w:val="18"/>
      <w:szCs w:val="18"/>
      <w:lang w:eastAsia="ar-SA"/>
    </w:rPr>
  </w:style>
  <w:style w:type="character" w:styleId="af0">
    <w:name w:val="Placeholder Text"/>
    <w:basedOn w:val="a0"/>
    <w:uiPriority w:val="99"/>
    <w:semiHidden/>
    <w:rsid w:val="008E30EC"/>
    <w:rPr>
      <w:color w:val="808080"/>
    </w:rPr>
  </w:style>
  <w:style w:type="paragraph" w:styleId="af1">
    <w:name w:val="List Paragraph"/>
    <w:basedOn w:val="a"/>
    <w:uiPriority w:val="34"/>
    <w:qFormat/>
    <w:rsid w:val="00862CB3"/>
    <w:pPr>
      <w:ind w:left="720"/>
      <w:contextualSpacing/>
    </w:pPr>
  </w:style>
  <w:style w:type="character" w:styleId="af2">
    <w:name w:val="Emphasis"/>
    <w:uiPriority w:val="20"/>
    <w:qFormat/>
    <w:rsid w:val="00CA5AFE"/>
    <w:rPr>
      <w:i/>
      <w:iCs/>
    </w:rPr>
  </w:style>
  <w:style w:type="paragraph" w:styleId="af3">
    <w:name w:val="footer"/>
    <w:basedOn w:val="a"/>
    <w:link w:val="af4"/>
    <w:uiPriority w:val="99"/>
    <w:unhideWhenUsed/>
    <w:rsid w:val="004923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923FF"/>
    <w:rPr>
      <w:lang w:eastAsia="ar-SA"/>
    </w:rPr>
  </w:style>
  <w:style w:type="table" w:styleId="af5">
    <w:name w:val="Table Grid"/>
    <w:basedOn w:val="a1"/>
    <w:uiPriority w:val="59"/>
    <w:rsid w:val="000E132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Основной текст (6)_"/>
    <w:basedOn w:val="a0"/>
    <w:link w:val="61"/>
    <w:rsid w:val="001D48AA"/>
    <w:rPr>
      <w:b/>
      <w:bCs/>
      <w:sz w:val="90"/>
      <w:szCs w:val="9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D48AA"/>
    <w:pPr>
      <w:widowControl w:val="0"/>
      <w:shd w:val="clear" w:color="auto" w:fill="FFFFFF"/>
      <w:suppressAutoHyphens w:val="0"/>
      <w:spacing w:before="580" w:line="996" w:lineRule="exact"/>
    </w:pPr>
    <w:rPr>
      <w:b/>
      <w:bCs/>
      <w:sz w:val="90"/>
      <w:szCs w:val="9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5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E329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E3294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E3294"/>
    <w:pPr>
      <w:keepNext/>
      <w:numPr>
        <w:ilvl w:val="2"/>
        <w:numId w:val="1"/>
      </w:numPr>
      <w:ind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E329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FE329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FE32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E3294"/>
  </w:style>
  <w:style w:type="character" w:styleId="a3">
    <w:name w:val="Hyperlink"/>
    <w:rsid w:val="00FE329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E32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E3294"/>
    <w:pPr>
      <w:spacing w:after="120"/>
    </w:pPr>
  </w:style>
  <w:style w:type="paragraph" w:styleId="a6">
    <w:name w:val="List"/>
    <w:basedOn w:val="a5"/>
    <w:rsid w:val="00FE3294"/>
    <w:rPr>
      <w:rFonts w:ascii="Arial" w:hAnsi="Arial" w:cs="Tahoma"/>
    </w:rPr>
  </w:style>
  <w:style w:type="paragraph" w:customStyle="1" w:styleId="11">
    <w:name w:val="Название1"/>
    <w:basedOn w:val="a"/>
    <w:rsid w:val="00FE329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E3294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FE329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67D5"/>
  </w:style>
  <w:style w:type="paragraph" w:customStyle="1" w:styleId="headertext">
    <w:name w:val="header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annotation reference"/>
    <w:basedOn w:val="a0"/>
    <w:rsid w:val="008603C9"/>
    <w:rPr>
      <w:sz w:val="16"/>
      <w:szCs w:val="16"/>
    </w:rPr>
  </w:style>
  <w:style w:type="paragraph" w:styleId="aa">
    <w:name w:val="annotation text"/>
    <w:basedOn w:val="a"/>
    <w:link w:val="ab"/>
    <w:rsid w:val="008603C9"/>
  </w:style>
  <w:style w:type="character" w:customStyle="1" w:styleId="ab">
    <w:name w:val="Текст примечания Знак"/>
    <w:basedOn w:val="a0"/>
    <w:link w:val="aa"/>
    <w:rsid w:val="008603C9"/>
    <w:rPr>
      <w:lang w:eastAsia="ar-SA"/>
    </w:rPr>
  </w:style>
  <w:style w:type="paragraph" w:styleId="ac">
    <w:name w:val="annotation subject"/>
    <w:basedOn w:val="aa"/>
    <w:next w:val="aa"/>
    <w:link w:val="ad"/>
    <w:rsid w:val="008603C9"/>
    <w:rPr>
      <w:b/>
      <w:bCs/>
    </w:rPr>
  </w:style>
  <w:style w:type="character" w:customStyle="1" w:styleId="ad">
    <w:name w:val="Тема примечания Знак"/>
    <w:basedOn w:val="ab"/>
    <w:link w:val="ac"/>
    <w:rsid w:val="008603C9"/>
    <w:rPr>
      <w:b/>
      <w:bCs/>
      <w:lang w:eastAsia="ar-SA"/>
    </w:rPr>
  </w:style>
  <w:style w:type="paragraph" w:styleId="ae">
    <w:name w:val="Balloon Text"/>
    <w:basedOn w:val="a"/>
    <w:link w:val="af"/>
    <w:rsid w:val="008603C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603C9"/>
    <w:rPr>
      <w:rFonts w:ascii="Segoe UI" w:hAnsi="Segoe UI" w:cs="Segoe UI"/>
      <w:sz w:val="18"/>
      <w:szCs w:val="18"/>
      <w:lang w:eastAsia="ar-SA"/>
    </w:rPr>
  </w:style>
  <w:style w:type="character" w:styleId="af0">
    <w:name w:val="Placeholder Text"/>
    <w:basedOn w:val="a0"/>
    <w:uiPriority w:val="99"/>
    <w:semiHidden/>
    <w:rsid w:val="008E30EC"/>
    <w:rPr>
      <w:color w:val="808080"/>
    </w:rPr>
  </w:style>
  <w:style w:type="paragraph" w:styleId="af1">
    <w:name w:val="List Paragraph"/>
    <w:basedOn w:val="a"/>
    <w:uiPriority w:val="34"/>
    <w:qFormat/>
    <w:rsid w:val="00862CB3"/>
    <w:pPr>
      <w:ind w:left="720"/>
      <w:contextualSpacing/>
    </w:pPr>
  </w:style>
  <w:style w:type="character" w:styleId="af2">
    <w:name w:val="Emphasis"/>
    <w:uiPriority w:val="20"/>
    <w:qFormat/>
    <w:rsid w:val="00CA5AFE"/>
    <w:rPr>
      <w:i/>
      <w:iCs/>
    </w:rPr>
  </w:style>
  <w:style w:type="paragraph" w:styleId="af3">
    <w:name w:val="footer"/>
    <w:basedOn w:val="a"/>
    <w:link w:val="af4"/>
    <w:uiPriority w:val="99"/>
    <w:unhideWhenUsed/>
    <w:rsid w:val="004923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923FF"/>
    <w:rPr>
      <w:lang w:eastAsia="ar-SA"/>
    </w:rPr>
  </w:style>
  <w:style w:type="table" w:styleId="af5">
    <w:name w:val="Table Grid"/>
    <w:basedOn w:val="a1"/>
    <w:uiPriority w:val="59"/>
    <w:rsid w:val="000E132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Основной текст (6)_"/>
    <w:basedOn w:val="a0"/>
    <w:link w:val="61"/>
    <w:rsid w:val="001D48AA"/>
    <w:rPr>
      <w:b/>
      <w:bCs/>
      <w:sz w:val="90"/>
      <w:szCs w:val="9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D48AA"/>
    <w:pPr>
      <w:widowControl w:val="0"/>
      <w:shd w:val="clear" w:color="auto" w:fill="FFFFFF"/>
      <w:suppressAutoHyphens w:val="0"/>
      <w:spacing w:before="580" w:line="996" w:lineRule="exact"/>
    </w:pPr>
    <w:rPr>
      <w:b/>
      <w:bCs/>
      <w:sz w:val="90"/>
      <w:szCs w:val="9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BAA37-49AC-4F7D-B77D-C5439B6C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СПЕЦИАЛИЗИРОВАННАЯ   ФИРМА</vt:lpstr>
    </vt:vector>
  </TitlesOfParts>
  <Company>Home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СПЕЦИАЛИЗИРОВАННАЯ   ФИРМА</dc:title>
  <dc:creator>VIP</dc:creator>
  <cp:lastModifiedBy>Калашников Юрий Владимирович</cp:lastModifiedBy>
  <cp:revision>61</cp:revision>
  <cp:lastPrinted>2020-06-18T07:29:00Z</cp:lastPrinted>
  <dcterms:created xsi:type="dcterms:W3CDTF">2022-04-12T09:21:00Z</dcterms:created>
  <dcterms:modified xsi:type="dcterms:W3CDTF">2022-05-31T06:42:00Z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